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76" w:rsidRPr="00145776" w:rsidRDefault="00145776" w:rsidP="00BE41DB">
      <w:pPr>
        <w:ind w:left="-284" w:right="141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457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                           </w:t>
      </w:r>
      <w:r w:rsidRPr="00145776">
        <w:rPr>
          <w:rFonts w:ascii="Times New Roman" w:hAnsi="Times New Roman" w:cs="Times New Roman"/>
          <w:sz w:val="24"/>
          <w:szCs w:val="24"/>
          <w:lang w:val="ru-RU"/>
        </w:rPr>
        <w:t>СОВЕТ КРАСНОЯРСКОГО СЕЛЬСКОГО ПОСЕЛЕНИЯ</w:t>
      </w:r>
    </w:p>
    <w:p w:rsidR="00145776" w:rsidRPr="00145776" w:rsidRDefault="00145776" w:rsidP="0014577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4577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4577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4577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4577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4577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4577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45776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145776" w:rsidRPr="00145776" w:rsidRDefault="00145776" w:rsidP="0014577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45776">
        <w:rPr>
          <w:rFonts w:ascii="Times New Roman" w:hAnsi="Times New Roman" w:cs="Times New Roman"/>
          <w:sz w:val="24"/>
          <w:szCs w:val="24"/>
          <w:lang w:val="ru-RU"/>
        </w:rPr>
        <w:t>РЕШЕНИЕ</w:t>
      </w:r>
    </w:p>
    <w:p w:rsidR="00145776" w:rsidRPr="00145776" w:rsidRDefault="00145776" w:rsidP="00145776">
      <w:pPr>
        <w:pStyle w:val="af6"/>
        <w:tabs>
          <w:tab w:val="left" w:pos="2970"/>
        </w:tabs>
        <w:jc w:val="center"/>
      </w:pPr>
      <w:r w:rsidRPr="00145776">
        <w:t>с. Красный Яр</w:t>
      </w:r>
    </w:p>
    <w:p w:rsidR="00145776" w:rsidRPr="00145776" w:rsidRDefault="00145776" w:rsidP="00145776">
      <w:pPr>
        <w:pStyle w:val="af6"/>
        <w:tabs>
          <w:tab w:val="left" w:pos="2970"/>
        </w:tabs>
        <w:jc w:val="center"/>
      </w:pPr>
      <w:r w:rsidRPr="00145776">
        <w:t>Кривошеинского района</w:t>
      </w:r>
    </w:p>
    <w:p w:rsidR="00145776" w:rsidRPr="00145776" w:rsidRDefault="00145776" w:rsidP="00145776">
      <w:pPr>
        <w:pStyle w:val="af6"/>
        <w:tabs>
          <w:tab w:val="left" w:pos="3705"/>
        </w:tabs>
        <w:jc w:val="center"/>
      </w:pPr>
      <w:r w:rsidRPr="00145776">
        <w:t>Томской области</w:t>
      </w:r>
    </w:p>
    <w:p w:rsidR="00145776" w:rsidRPr="00145776" w:rsidRDefault="00145776" w:rsidP="00145776">
      <w:pPr>
        <w:pStyle w:val="af6"/>
        <w:tabs>
          <w:tab w:val="left" w:pos="3705"/>
        </w:tabs>
        <w:jc w:val="right"/>
      </w:pPr>
    </w:p>
    <w:p w:rsidR="00145776" w:rsidRPr="00145776" w:rsidRDefault="00145776" w:rsidP="00BE41DB">
      <w:pPr>
        <w:pStyle w:val="af6"/>
        <w:tabs>
          <w:tab w:val="left" w:pos="3705"/>
        </w:tabs>
        <w:ind w:left="-142"/>
        <w:jc w:val="center"/>
      </w:pPr>
      <w:r w:rsidRPr="00145776">
        <w:t xml:space="preserve">                                                 </w:t>
      </w:r>
      <w:r w:rsidR="00DE1624">
        <w:t xml:space="preserve">                                 </w:t>
      </w:r>
      <w:r w:rsidR="00BE41DB">
        <w:t xml:space="preserve">                         </w:t>
      </w:r>
      <w:r w:rsidR="00DE1624">
        <w:t>№</w:t>
      </w:r>
      <w:r w:rsidR="004E3380">
        <w:t xml:space="preserve"> </w:t>
      </w:r>
      <w:r w:rsidR="00BE41DB">
        <w:t>23</w:t>
      </w:r>
      <w:r w:rsidR="00DE1624">
        <w:t xml:space="preserve">         </w:t>
      </w:r>
      <w:r w:rsidRPr="00145776">
        <w:t xml:space="preserve">                                      </w:t>
      </w:r>
      <w:r w:rsidR="00BE41DB">
        <w:t xml:space="preserve">                          26</w:t>
      </w:r>
      <w:r w:rsidR="004E3380">
        <w:t>.</w:t>
      </w:r>
      <w:r w:rsidR="00BE41DB">
        <w:t>12</w:t>
      </w:r>
      <w:r w:rsidR="001374CB">
        <w:t>.2017</w:t>
      </w:r>
      <w:r w:rsidRPr="00145776">
        <w:t xml:space="preserve">                                                                                                  </w:t>
      </w:r>
      <w:r>
        <w:t xml:space="preserve">   </w:t>
      </w:r>
      <w:r w:rsidRPr="00145776">
        <w:t xml:space="preserve">  </w:t>
      </w:r>
      <w:r w:rsidR="00BE41DB">
        <w:t>4</w:t>
      </w:r>
      <w:r w:rsidRPr="00145776">
        <w:t xml:space="preserve"> -е собрание                                                                                                                          </w:t>
      </w:r>
    </w:p>
    <w:p w:rsidR="00145776" w:rsidRPr="00145776" w:rsidRDefault="00145776" w:rsidP="00145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4577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14577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="00BE41DB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4E338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14C22">
        <w:rPr>
          <w:rFonts w:ascii="Times New Roman" w:hAnsi="Times New Roman" w:cs="Times New Roman"/>
          <w:sz w:val="24"/>
          <w:szCs w:val="24"/>
          <w:lang w:val="ru-RU"/>
        </w:rPr>
        <w:t xml:space="preserve">созыва                                </w:t>
      </w:r>
      <w:r w:rsidRPr="001457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                                                                                                      </w:t>
      </w:r>
    </w:p>
    <w:p w:rsidR="00145776" w:rsidRDefault="00145776" w:rsidP="001457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457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</w:t>
      </w:r>
      <w:r w:rsidR="002075C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б утверждении порядка</w:t>
      </w:r>
      <w:r w:rsidRPr="001457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предоставления и </w:t>
      </w:r>
    </w:p>
    <w:p w:rsidR="00145776" w:rsidRDefault="00145776" w:rsidP="001457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457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расходования  средств, передаваемых </w:t>
      </w:r>
    </w:p>
    <w:p w:rsidR="00145776" w:rsidRDefault="00145776" w:rsidP="001457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457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из бюджета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Красноярского сельского</w:t>
      </w:r>
    </w:p>
    <w:p w:rsidR="00145776" w:rsidRDefault="00145776" w:rsidP="001457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 поселения </w:t>
      </w:r>
      <w:r w:rsidRPr="001457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бюджету муниципального </w:t>
      </w:r>
    </w:p>
    <w:p w:rsidR="00145776" w:rsidRDefault="00145776" w:rsidP="001457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457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Кривошеинский </w:t>
      </w:r>
      <w:r w:rsidRPr="001457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район  </w:t>
      </w:r>
      <w:proofErr w:type="gramStart"/>
      <w:r w:rsidRPr="001457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на</w:t>
      </w:r>
      <w:proofErr w:type="gramEnd"/>
    </w:p>
    <w:p w:rsidR="00145776" w:rsidRDefault="00145776" w:rsidP="001457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457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осуществление части передаваемых полномочий  </w:t>
      </w:r>
    </w:p>
    <w:p w:rsidR="00145776" w:rsidRDefault="00145776" w:rsidP="001457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457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по решению вопросов местного значения и</w:t>
      </w:r>
    </w:p>
    <w:p w:rsidR="00145776" w:rsidRDefault="00145776" w:rsidP="001457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457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методике расчета иных межбюджетных отношений</w:t>
      </w:r>
    </w:p>
    <w:p w:rsidR="00145776" w:rsidRPr="00145776" w:rsidRDefault="001374CB" w:rsidP="0014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на 2018</w:t>
      </w:r>
      <w:r w:rsidR="00145776" w:rsidRPr="001457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год</w:t>
      </w:r>
      <w:r w:rsidR="00145776" w:rsidRPr="001457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                                                              </w:t>
      </w:r>
    </w:p>
    <w:p w:rsidR="00AF1BFC" w:rsidRDefault="00AF1BFC" w:rsidP="00145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45776" w:rsidRDefault="00145776" w:rsidP="00AF1B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457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соответствии </w:t>
      </w:r>
      <w:r w:rsidR="00C14C2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ст. 142.5</w:t>
      </w:r>
      <w:r w:rsidRPr="001457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Бюджетного кодекса Российской Федерации, Уставом муниципального образования </w:t>
      </w:r>
      <w:r w:rsidR="00AF1B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Красноярское сельское поселение</w:t>
      </w:r>
    </w:p>
    <w:p w:rsidR="00162099" w:rsidRPr="00145776" w:rsidRDefault="00162099" w:rsidP="00AF1B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62099" w:rsidRPr="00162099" w:rsidRDefault="00162099" w:rsidP="00162099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099">
        <w:rPr>
          <w:rFonts w:ascii="Times New Roman" w:hAnsi="Times New Roman" w:cs="Times New Roman"/>
          <w:sz w:val="24"/>
          <w:szCs w:val="24"/>
          <w:lang w:val="ru-RU"/>
        </w:rPr>
        <w:t>Совет Красноярского сельского поселения РЕШИЛ:</w:t>
      </w:r>
    </w:p>
    <w:p w:rsidR="00145776" w:rsidRDefault="00145776" w:rsidP="00A570A2">
      <w:pPr>
        <w:pStyle w:val="ab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62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Утвердить Порядок предоставления и расходования  средств, передаваемых из бюджета </w:t>
      </w:r>
      <w:r w:rsidR="00162099" w:rsidRPr="00162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муниципального образования Красноярское сельское поселение</w:t>
      </w:r>
      <w:r w:rsidRPr="00162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бюджету муниципального образования </w:t>
      </w:r>
      <w:r w:rsidR="00162099" w:rsidRPr="00162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Кривошеинский </w:t>
      </w:r>
      <w:r w:rsidRPr="00162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район на осуществление части передаваемых полномочий  по решению вопросов местного значения и методику расчета ины</w:t>
      </w:r>
      <w:r w:rsidR="00606D0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 межбюджетных отношений на 201</w:t>
      </w:r>
      <w:r w:rsidR="001374C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8</w:t>
      </w:r>
      <w:r w:rsidRPr="00162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год.</w:t>
      </w:r>
    </w:p>
    <w:p w:rsidR="00A570A2" w:rsidRPr="00A570A2" w:rsidRDefault="00A570A2" w:rsidP="00A570A2">
      <w:pPr>
        <w:pStyle w:val="af8"/>
        <w:numPr>
          <w:ilvl w:val="0"/>
          <w:numId w:val="1"/>
        </w:numPr>
        <w:spacing w:after="0" w:line="276" w:lineRule="auto"/>
        <w:jc w:val="both"/>
      </w:pPr>
      <w:r w:rsidRPr="00A570A2">
        <w:t>Настоящее Решение опубликовать на официальном сайте Администрации Красноярского сельского поселения</w:t>
      </w:r>
      <w:r>
        <w:t xml:space="preserve"> </w:t>
      </w:r>
      <w:r w:rsidRPr="00A570A2">
        <w:t xml:space="preserve"> в сети  Интернет.</w:t>
      </w:r>
    </w:p>
    <w:p w:rsidR="00A570A2" w:rsidRDefault="00A570A2" w:rsidP="00A570A2">
      <w:pPr>
        <w:pStyle w:val="af8"/>
        <w:spacing w:after="0" w:line="276" w:lineRule="auto"/>
        <w:ind w:left="34"/>
        <w:jc w:val="both"/>
        <w:rPr>
          <w:sz w:val="20"/>
          <w:szCs w:val="20"/>
        </w:rPr>
      </w:pPr>
      <w:r w:rsidRPr="00A570A2">
        <w:t xml:space="preserve">         3.</w:t>
      </w:r>
      <w:r>
        <w:t xml:space="preserve"> </w:t>
      </w:r>
      <w:r w:rsidRPr="00A570A2">
        <w:t xml:space="preserve">Настоящее Решение вступает в силу </w:t>
      </w:r>
      <w:proofErr w:type="gramStart"/>
      <w:r w:rsidRPr="00A570A2">
        <w:t>с даты опубликования</w:t>
      </w:r>
      <w:proofErr w:type="gramEnd"/>
      <w:r>
        <w:rPr>
          <w:sz w:val="20"/>
          <w:szCs w:val="20"/>
        </w:rPr>
        <w:t>.</w:t>
      </w:r>
    </w:p>
    <w:p w:rsidR="00162099" w:rsidRDefault="00162099" w:rsidP="00162099">
      <w:pPr>
        <w:pStyle w:val="af8"/>
        <w:ind w:left="720"/>
        <w:jc w:val="both"/>
      </w:pPr>
    </w:p>
    <w:p w:rsidR="00162099" w:rsidRPr="00162099" w:rsidRDefault="00162099" w:rsidP="00162099">
      <w:pPr>
        <w:pStyle w:val="af8"/>
        <w:ind w:left="720"/>
        <w:jc w:val="both"/>
      </w:pPr>
    </w:p>
    <w:p w:rsidR="00162099" w:rsidRPr="00162099" w:rsidRDefault="00162099" w:rsidP="00162099">
      <w:pPr>
        <w:pStyle w:val="af8"/>
        <w:spacing w:after="0"/>
        <w:ind w:left="720"/>
        <w:jc w:val="both"/>
      </w:pPr>
      <w:r w:rsidRPr="00162099">
        <w:t xml:space="preserve">Председатель Совета </w:t>
      </w:r>
      <w:r w:rsidRPr="00162099">
        <w:tab/>
      </w:r>
      <w:r>
        <w:tab/>
      </w:r>
      <w:r>
        <w:tab/>
        <w:t xml:space="preserve">         </w:t>
      </w:r>
      <w:r w:rsidRPr="00162099">
        <w:t>Глава Красноярского</w:t>
      </w:r>
    </w:p>
    <w:p w:rsidR="00145776" w:rsidRPr="00162099" w:rsidRDefault="00162099" w:rsidP="00162099">
      <w:pPr>
        <w:pStyle w:val="af8"/>
        <w:spacing w:after="0"/>
        <w:ind w:left="720"/>
        <w:jc w:val="both"/>
      </w:pPr>
      <w:r w:rsidRPr="00162099">
        <w:t xml:space="preserve">Красноярского сельского поселения </w:t>
      </w:r>
      <w:r w:rsidRPr="00162099">
        <w:tab/>
        <w:t xml:space="preserve">         Красноярского сельского поселения  </w:t>
      </w:r>
      <w:r w:rsidR="00BE41DB">
        <w:t>___________________</w:t>
      </w:r>
      <w:r w:rsidR="00276591">
        <w:t xml:space="preserve">Коломин </w:t>
      </w:r>
      <w:r w:rsidR="00891455">
        <w:t>А.Н.</w:t>
      </w:r>
      <w:r>
        <w:tab/>
      </w:r>
      <w:r w:rsidR="00BE41DB">
        <w:t xml:space="preserve">         ___________________</w:t>
      </w:r>
      <w:bookmarkStart w:id="0" w:name="_GoBack"/>
      <w:bookmarkEnd w:id="0"/>
      <w:r>
        <w:t>К</w:t>
      </w:r>
      <w:r w:rsidRPr="00162099">
        <w:t>оломин А.Н</w:t>
      </w:r>
    </w:p>
    <w:p w:rsidR="00145776" w:rsidRPr="00145776" w:rsidRDefault="00145776" w:rsidP="0014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457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br w:type="textWrapping" w:clear="all"/>
      </w:r>
    </w:p>
    <w:p w:rsidR="00F50807" w:rsidRDefault="00F50807" w:rsidP="00F508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7B7D8A" w:rsidRDefault="007B7D8A" w:rsidP="00F508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7B7D8A" w:rsidRDefault="007B7D8A" w:rsidP="00F508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1E48F9" w:rsidRDefault="001E48F9" w:rsidP="00F508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</w:pPr>
    </w:p>
    <w:p w:rsidR="001E48F9" w:rsidRDefault="001E48F9" w:rsidP="00F508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</w:pPr>
    </w:p>
    <w:p w:rsidR="001E48F9" w:rsidRDefault="001E48F9" w:rsidP="00F508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</w:pPr>
    </w:p>
    <w:p w:rsidR="00A570A2" w:rsidRDefault="00A570A2" w:rsidP="00F508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</w:pPr>
    </w:p>
    <w:p w:rsidR="00145776" w:rsidRPr="006F4AEA" w:rsidRDefault="00145776" w:rsidP="00F50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lastRenderedPageBreak/>
        <w:t>Приложение</w:t>
      </w:r>
    </w:p>
    <w:p w:rsidR="00F50807" w:rsidRPr="006F4AEA" w:rsidRDefault="00145776" w:rsidP="00F508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>к решению С</w:t>
      </w:r>
      <w:r w:rsidR="00F50807" w:rsidRPr="006F4AEA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>овета Красноярского</w:t>
      </w:r>
    </w:p>
    <w:p w:rsidR="00145776" w:rsidRPr="006F4AEA" w:rsidRDefault="00F50807" w:rsidP="00F50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 xml:space="preserve"> сельского поселения</w:t>
      </w:r>
    </w:p>
    <w:p w:rsidR="00145776" w:rsidRPr="006F4AEA" w:rsidRDefault="00F50807" w:rsidP="00F50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>№</w:t>
      </w:r>
      <w:r w:rsidR="00BE41DB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 xml:space="preserve"> 23</w:t>
      </w:r>
      <w:r w:rsidRPr="006F4AEA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 xml:space="preserve">  </w:t>
      </w:r>
      <w:r w:rsidR="00145776" w:rsidRPr="006F4AEA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 xml:space="preserve"> от</w:t>
      </w:r>
      <w:r w:rsidR="00BE41DB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 xml:space="preserve"> 26</w:t>
      </w:r>
      <w:r w:rsidR="00A570A2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>.1</w:t>
      </w:r>
      <w:r w:rsidR="00BE41DB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>2</w:t>
      </w:r>
      <w:r w:rsidR="00F73618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>.</w:t>
      </w:r>
      <w:r w:rsidR="00A570A2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>201</w:t>
      </w:r>
      <w:r w:rsidR="001374CB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>7</w:t>
      </w:r>
      <w:r w:rsidR="00145776" w:rsidRPr="006F4AEA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 xml:space="preserve"> года</w:t>
      </w:r>
    </w:p>
    <w:p w:rsidR="00145776" w:rsidRPr="006F4AEA" w:rsidRDefault="00145776" w:rsidP="00F50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>Порядок</w:t>
      </w:r>
    </w:p>
    <w:p w:rsidR="00145776" w:rsidRDefault="00145776" w:rsidP="00F619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>предоставления и расходования  средств, передаваемых из бюджета</w:t>
      </w:r>
      <w:r w:rsidR="00F6195F" w:rsidRPr="006F4AEA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 xml:space="preserve"> Красноярского сельского поселения </w:t>
      </w:r>
      <w:r w:rsidRPr="006F4AEA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 xml:space="preserve"> бюджету муниципального образования </w:t>
      </w:r>
      <w:r w:rsidR="00F6195F" w:rsidRPr="006F4AEA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>Кривошеинский район</w:t>
      </w:r>
      <w:r w:rsidRPr="006F4AEA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 xml:space="preserve"> на осуществление части передаваемых полномочий  по решению вопросов местного значения и методика расчета ины</w:t>
      </w:r>
      <w:r w:rsidR="008E01AD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>х межбюджетных отношений на 201</w:t>
      </w:r>
      <w:r w:rsidR="001374CB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>8</w:t>
      </w:r>
      <w:r w:rsidRPr="006F4AEA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 xml:space="preserve"> год</w:t>
      </w:r>
    </w:p>
    <w:p w:rsidR="009460FE" w:rsidRPr="006F4AEA" w:rsidRDefault="009460FE" w:rsidP="00F61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145776" w:rsidRPr="006F4AEA" w:rsidRDefault="00145776" w:rsidP="00F61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>I. Общие положения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1.1. </w:t>
      </w:r>
      <w:proofErr w:type="gramStart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Настоящий порядок предоставления и расходования  средств, передаваемых из </w:t>
      </w:r>
      <w:r w:rsidR="00123FB6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бюджета </w:t>
      </w:r>
      <w:r w:rsidR="00123FB6" w:rsidRPr="006F4AEA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>Красноярского сельского поселения  бюджету муниципального образования Кривошеинский район</w:t>
      </w:r>
      <w:r w:rsidR="00123FB6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на осуществление части передаваемых полномочий  по решению вопросов местного значения, разработан в целях установления методики расчета, порядка перечисления указанных трансфертов и использования средств бюджета муниципального образования </w:t>
      </w:r>
      <w:r w:rsidR="00123FB6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Красноярское сельское поселение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, направляемых на финансовое обеспечение вопросов местного значения (далее – иные межбюджетные трансферты).</w:t>
      </w:r>
      <w:proofErr w:type="gramEnd"/>
    </w:p>
    <w:p w:rsidR="00145776" w:rsidRPr="006F4AEA" w:rsidRDefault="00145776" w:rsidP="00482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>II. Порядок планирования и перечисления иных межбюджетных трансфертов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2.1. Иные межбюджетные трансферты предусматриваются в бюджете муниципального образования </w:t>
      </w:r>
      <w:r w:rsidR="008E6703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Красноярского сельского поселения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 на  текущий (очередной) финансовый год в </w:t>
      </w:r>
      <w:proofErr w:type="gramStart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объемах, утвержденных решением  </w:t>
      </w:r>
      <w:r w:rsidR="008E6703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Совета Красноярского сельского поселения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о бюджете на очередной финансовый год и плановый период и предоставляются</w:t>
      </w:r>
      <w:proofErr w:type="gramEnd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за счет собственных доходов бюджета муниципального образования </w:t>
      </w:r>
      <w:r w:rsidR="008E6703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Красноярского сельского поселения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.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2.2. Иные межбюджетные трансферты предоставляются на основании соглашения «О передаче части полномочий по решению вопросов местного значения муниципального образования </w:t>
      </w:r>
      <w:r w:rsidR="00F43995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Красноярское сельское поселение 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органам местного самоуправления муниципального образования </w:t>
      </w:r>
      <w:r w:rsidR="00606D0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Кривошеинский район на 201</w:t>
      </w:r>
      <w:r w:rsidR="001374CB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8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год», заключаемого между муниципальным образованием </w:t>
      </w:r>
      <w:r w:rsidR="00F43995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Красноярское сельское поселение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 и получателем иных межбюджетных трансфертов.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2.3. Предоставление иных межбюджетных трансфертов получателю осуществляется администрацией муниципального образования </w:t>
      </w:r>
      <w:r w:rsidR="009818E8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Красноярское сельское поселение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в объеме средств, предусмотренных решением </w:t>
      </w:r>
      <w:r w:rsidR="009818E8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Совета Красноярского сельского поселения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о бюджете на соответствующий финансовый год, в соответствии с бюджетной росписью, в пределах бюджетных ассигнований, утвержденных в установленном порядке.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2.4. Получатель имеет право дополнительно направлять собственные материальные ресурсы и финансовые средства для осуществления переданных полномочий в случае и порядке, предусмотренных законодательством Российской Федерации, а также Уставом муниципального образования </w:t>
      </w:r>
      <w:r w:rsidR="001D75C3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Красноярское сельское поселение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и настоящим порядком.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2.5. Перечисление иных межбюджетных трансфертов из бюджета муниципального образования </w:t>
      </w:r>
      <w:r w:rsidR="00240216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Красноярское сельское поселение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осуществляется</w:t>
      </w:r>
      <w:r w:rsidR="0091656B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ежемесячно в размере 1/12 годовой суммы не позднее 05 числа текущего месяца</w:t>
      </w:r>
      <w:proofErr w:type="gramStart"/>
      <w:r w:rsidR="0091656B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.</w:t>
      </w:r>
      <w:proofErr w:type="gramEnd"/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2.6. Иные межбюджетные трансферты зачисляются на лицевые счета получателя по исполнению бюджета муниципального </w:t>
      </w:r>
      <w:r w:rsidR="002467DC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образования Красноярское сельское поселение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и отражаются в бюджете муниципального образования </w:t>
      </w:r>
      <w:r w:rsidR="002467DC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Красноярское сельское поселение 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в полном объеме.</w:t>
      </w:r>
    </w:p>
    <w:p w:rsidR="00145776" w:rsidRPr="006F4AEA" w:rsidRDefault="00145776" w:rsidP="00482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>III. Методика расчета иных межбюджетных трансфертов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3.1. Объем иных межбюджетных трансфертов рассчитывается исходя из потребности в фонде оплаты труда на выполнение работ по решению вопросов местного значения.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3.2. Расчет иных межбюджетных трансфертов определяется по следующей формуле: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S = C * N, где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lastRenderedPageBreak/>
        <w:t xml:space="preserve">S – объем иных межбюджетных трансфертов   из бюджета муниципального образования </w:t>
      </w:r>
      <w:r w:rsidR="00891C09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Красноярское сельское поселение 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на реализацию вопроса местного значения;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C – норматив расходов на реализацию соответствующего полномочия муниципального образования </w:t>
      </w:r>
      <w:r w:rsidR="002F48A4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Кривошеинский 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район в расчете на одного жителя за счет иных межбюджетных трансфертов из бюджета муниципального образования</w:t>
      </w:r>
      <w:r w:rsidR="002F48A4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Красноярское сельское поселение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;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N – численность населения муниципального образования</w:t>
      </w:r>
      <w:r w:rsidR="002F48A4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Красноярское сельское поселение,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участвующего в передаче  соответствующего полномочия.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3.3. Норматив расходов на реализацию соответствующего полномочия муниципального образования за счет иных межбюджетных трансфертов из бюджетов муниципального образования </w:t>
      </w:r>
      <w:r w:rsidR="00734DD2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Красноярское сельское поселение 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определяется по следующей формуле: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С = S </w:t>
      </w:r>
      <w:r w:rsidRPr="006F4AEA">
        <w:rPr>
          <w:rFonts w:ascii="Times New Roman" w:eastAsia="Times New Roman" w:hAnsi="Times New Roman" w:cs="Times New Roman"/>
          <w:sz w:val="20"/>
          <w:szCs w:val="20"/>
          <w:vertAlign w:val="subscript"/>
          <w:lang w:val="ru-RU" w:eastAsia="ru-RU" w:bidi="ar-SA"/>
        </w:rPr>
        <w:t>n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/ Σ N, где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C – норматив расходов на реализацию соответствующего полномочия муниципального образования </w:t>
      </w:r>
      <w:r w:rsidR="00734DD2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Кривошеинский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район;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proofErr w:type="spellStart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S</w:t>
      </w:r>
      <w:r w:rsidRPr="006F4AEA">
        <w:rPr>
          <w:rFonts w:ascii="Times New Roman" w:eastAsia="Times New Roman" w:hAnsi="Times New Roman" w:cs="Times New Roman"/>
          <w:sz w:val="20"/>
          <w:szCs w:val="20"/>
          <w:vertAlign w:val="subscript"/>
          <w:lang w:val="ru-RU" w:eastAsia="ru-RU" w:bidi="ar-SA"/>
        </w:rPr>
        <w:t>n</w:t>
      </w:r>
      <w:proofErr w:type="spellEnd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– объем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на нее и прочих расходов;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Σ N – общая численность постоянного населения, проживающих в муниципальном образовании</w:t>
      </w:r>
      <w:r w:rsidR="00734DD2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Красноярское сельское поселение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, участвующих в передаче соответствующего полномочия.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3.4. Объём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и прочих расходов рассчитывается по следующей формуле: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proofErr w:type="spellStart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Sn</w:t>
      </w:r>
      <w:proofErr w:type="spellEnd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= </w:t>
      </w:r>
      <w:proofErr w:type="spellStart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</w:t>
      </w:r>
      <w:proofErr w:type="gramStart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m</w:t>
      </w:r>
      <w:proofErr w:type="spellEnd"/>
      <w:proofErr w:type="gramEnd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/</w:t>
      </w:r>
      <w:proofErr w:type="spellStart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Hm</w:t>
      </w:r>
      <w:proofErr w:type="spellEnd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*</w:t>
      </w:r>
      <w:proofErr w:type="spellStart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Hp</w:t>
      </w:r>
      <w:proofErr w:type="spellEnd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, где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proofErr w:type="spellStart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S</w:t>
      </w:r>
      <w:r w:rsidRPr="006F4AEA">
        <w:rPr>
          <w:rFonts w:ascii="Times New Roman" w:eastAsia="Times New Roman" w:hAnsi="Times New Roman" w:cs="Times New Roman"/>
          <w:sz w:val="20"/>
          <w:szCs w:val="20"/>
          <w:vertAlign w:val="subscript"/>
          <w:lang w:val="ru-RU" w:eastAsia="ru-RU" w:bidi="ar-SA"/>
        </w:rPr>
        <w:t>n</w:t>
      </w:r>
      <w:proofErr w:type="spellEnd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– объем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на нее и прочих расходов;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proofErr w:type="spellStart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</w:t>
      </w:r>
      <w:proofErr w:type="gramStart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m</w:t>
      </w:r>
      <w:proofErr w:type="spellEnd"/>
      <w:proofErr w:type="gramEnd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– объем расходов на содержание муниципальных служащих;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proofErr w:type="spellStart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Hm</w:t>
      </w:r>
      <w:proofErr w:type="spellEnd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– предельная численность муниципальных служащих по муниципальному образованию;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proofErr w:type="spellStart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Hp</w:t>
      </w:r>
      <w:proofErr w:type="spellEnd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– численность муниципальных служащих по муниципальному образованию, предусмотренная на исполнение соответствующего полномочия.</w:t>
      </w:r>
    </w:p>
    <w:p w:rsidR="00145776" w:rsidRPr="006F4AEA" w:rsidRDefault="00145776" w:rsidP="00482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>IV. Порядок расходования иных межбюджетных трансфертов и предоставления отчетов об исполнении иных межбюджетных трансфертов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4.1. Расходование иных межбюджетных трансфертов осуществляется в порядке, установленном для исполнения местного бюджета.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4.2. Получатель обеспечивает использование иных межбюджетных трансфертов по целевому назначению, в пределах полномочий, предоставленных ему бюджетным законодательством Российской Федерации.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4.3. Получатель с момента получения иных межбюджетных трансфертов ежеквартально, до 3 числа месяца, следующего за отчетным кварталом, предоставляет муниципальному образованию </w:t>
      </w:r>
      <w:r w:rsidR="005B1478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Красноярское сельское поселение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отчет об использовании иных межбюджетных трансфертов</w:t>
      </w:r>
      <w:r w:rsidR="00061053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по форме согласно приложению №1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к настоящему порядку.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4.</w:t>
      </w:r>
      <w:r w:rsidR="009460F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4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. Нарушение получателем иных межбюджетных трансфертов сроков предоставления информации и отчетности, несоответствии предоставленных документов установленным требованиям или 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lastRenderedPageBreak/>
        <w:t>непредставление документов, указанных в пунктах 4.3,4.4 настоящего порядка, является основанием для принятия мер бюджетного принуждения в порядке, установленном бюджетным законодательством Российской Федерации.</w:t>
      </w:r>
    </w:p>
    <w:p w:rsidR="00145776" w:rsidRPr="006F4AEA" w:rsidRDefault="009460FE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4.5</w:t>
      </w:r>
      <w:r w:rsidR="00145776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. Получатель иных межбюджетных трансфертов несет ответственность в соответствии с законодательством Российской Федерации за неисполнение или ненадлежащее исполнение своих обязанностей, предусмотренных настоящим порядком, а также за нецелевое использование средств</w:t>
      </w:r>
    </w:p>
    <w:p w:rsidR="00145776" w:rsidRPr="006F4AEA" w:rsidRDefault="009460FE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4.6.</w:t>
      </w:r>
      <w:r w:rsidR="00145776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В случае установления факта нецелевого использования иных межбюджетных трансфертов получатель обязан вернуть в  бюджет муниципального образования </w:t>
      </w:r>
      <w:r w:rsidR="005B1478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Красноярское сельское поселение</w:t>
      </w:r>
      <w:r w:rsidR="00145776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, израсходованные не по целевому назначению средства иных межбюджетных трансфертов, в течение  20 дней с момента получения требований муниципального образования </w:t>
      </w:r>
      <w:r w:rsidR="005B1478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Красноярское сельское поселение</w:t>
      </w:r>
      <w:r w:rsidR="00145776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.</w:t>
      </w:r>
    </w:p>
    <w:p w:rsidR="00145776" w:rsidRPr="006F4AEA" w:rsidRDefault="009460FE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4.7.</w:t>
      </w:r>
      <w:r w:rsidR="00145776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Получатель иных межбюджетных трансфертов, которому предоставлены иные межбюджетные трансферты в соответствии с настоящим порядком, обязан возвратить в текущем финансовом году в бюджет муниципального образования </w:t>
      </w:r>
      <w:r w:rsidR="00F448DB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Красноярское сельское поселение</w:t>
      </w:r>
      <w:r w:rsidR="00145776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  неиспользованную часть иных межбюджетных трансфертов </w:t>
      </w:r>
      <w:proofErr w:type="gramStart"/>
      <w:r w:rsidR="00145776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согласно</w:t>
      </w:r>
      <w:proofErr w:type="gramEnd"/>
      <w:r w:rsidR="00145776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утвержденных порядков муниципального образования </w:t>
      </w:r>
      <w:r w:rsidR="00F448DB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Красноярское сельское поселение</w:t>
      </w:r>
      <w:r w:rsidR="00145776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по завершению финансового года.</w:t>
      </w:r>
    </w:p>
    <w:p w:rsidR="00145776" w:rsidRPr="006F4AEA" w:rsidRDefault="00145776" w:rsidP="00F44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>Приложение №1</w:t>
      </w:r>
    </w:p>
    <w:p w:rsidR="00145776" w:rsidRPr="006F4AEA" w:rsidRDefault="00145776" w:rsidP="00F44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 порядку предоставления и расходования  средств,</w:t>
      </w:r>
    </w:p>
    <w:p w:rsidR="00145776" w:rsidRPr="006F4AEA" w:rsidRDefault="00145776" w:rsidP="00F44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 передаваемых из бюджетов поселений на осуществление</w:t>
      </w:r>
    </w:p>
    <w:p w:rsidR="00145776" w:rsidRPr="006F4AEA" w:rsidRDefault="00145776" w:rsidP="00F44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 части передаваемых полномочий  по решению вопросов местного</w:t>
      </w:r>
    </w:p>
    <w:p w:rsidR="00145776" w:rsidRPr="006F4AEA" w:rsidRDefault="00145776" w:rsidP="00F44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значения и методика расчета ины</w:t>
      </w:r>
      <w:r w:rsidR="00F448DB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х межбюджетных </w:t>
      </w:r>
      <w:r w:rsidR="001E48F9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отношений на 2016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год</w:t>
      </w:r>
    </w:p>
    <w:p w:rsidR="00145776" w:rsidRPr="006F4AEA" w:rsidRDefault="00145776" w:rsidP="001D4156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>Отчё</w:t>
      </w:r>
      <w:r w:rsidR="006C2D39" w:rsidRPr="006F4AE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>т</w:t>
      </w:r>
    </w:p>
    <w:p w:rsidR="00145776" w:rsidRPr="006F4AEA" w:rsidRDefault="00145776" w:rsidP="001D4156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 xml:space="preserve">об использовании иных межбюджетных трансфертов, </w:t>
      </w:r>
      <w:proofErr w:type="gramStart"/>
      <w:r w:rsidRPr="006F4AE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>предоставленной</w:t>
      </w:r>
      <w:proofErr w:type="gramEnd"/>
      <w:r w:rsidRPr="006F4AE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 xml:space="preserve"> бюджету</w:t>
      </w:r>
    </w:p>
    <w:p w:rsidR="00145776" w:rsidRPr="006F4AEA" w:rsidRDefault="00145776" w:rsidP="001D4156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>муниципального образования _______________ за ______ (период)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667"/>
        <w:gridCol w:w="1560"/>
        <w:gridCol w:w="429"/>
        <w:gridCol w:w="626"/>
        <w:gridCol w:w="719"/>
        <w:gridCol w:w="615"/>
        <w:gridCol w:w="893"/>
        <w:gridCol w:w="1219"/>
        <w:gridCol w:w="1120"/>
        <w:gridCol w:w="70"/>
      </w:tblGrid>
      <w:tr w:rsidR="00145776" w:rsidRPr="00BE41DB" w:rsidTr="001D4156">
        <w:trPr>
          <w:tblCellSpacing w:w="0" w:type="dxa"/>
          <w:jc w:val="center"/>
        </w:trPr>
        <w:tc>
          <w:tcPr>
            <w:tcW w:w="540" w:type="dxa"/>
            <w:vMerge w:val="restart"/>
            <w:hideMark/>
          </w:tcPr>
          <w:p w:rsidR="00145776" w:rsidRPr="006F4AEA" w:rsidRDefault="00145776" w:rsidP="001D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N п/п</w:t>
            </w:r>
          </w:p>
        </w:tc>
        <w:tc>
          <w:tcPr>
            <w:tcW w:w="1755" w:type="dxa"/>
            <w:vMerge w:val="restart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Муниципальное образование</w:t>
            </w:r>
          </w:p>
        </w:tc>
        <w:tc>
          <w:tcPr>
            <w:tcW w:w="1620" w:type="dxa"/>
            <w:vMerge w:val="restart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Наименование иных межбюджетных трансфертов</w:t>
            </w:r>
          </w:p>
        </w:tc>
        <w:tc>
          <w:tcPr>
            <w:tcW w:w="2880" w:type="dxa"/>
            <w:gridSpan w:val="4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Код классификации расходов</w:t>
            </w:r>
          </w:p>
        </w:tc>
        <w:tc>
          <w:tcPr>
            <w:tcW w:w="975" w:type="dxa"/>
            <w:vMerge w:val="restart"/>
            <w:hideMark/>
          </w:tcPr>
          <w:p w:rsidR="00145776" w:rsidRPr="006F4AEA" w:rsidRDefault="00BE41DB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hyperlink r:id="rId6" w:history="1">
              <w:r w:rsidR="00145776" w:rsidRPr="006F4AE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0"/>
                  <w:szCs w:val="20"/>
                  <w:u w:val="single"/>
                  <w:lang w:val="ru-RU" w:eastAsia="ru-RU" w:bidi="ar-SA"/>
                </w:rPr>
                <w:t>КОСГУ</w:t>
              </w:r>
            </w:hyperlink>
          </w:p>
        </w:tc>
        <w:tc>
          <w:tcPr>
            <w:tcW w:w="2565" w:type="dxa"/>
            <w:gridSpan w:val="3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Размер иных межбюджетных трансфертов (руб.)</w:t>
            </w:r>
          </w:p>
        </w:tc>
      </w:tr>
      <w:tr w:rsidR="00145776" w:rsidRPr="006F4AEA" w:rsidTr="001D4156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45776" w:rsidRPr="006F4AEA" w:rsidRDefault="00145776" w:rsidP="00145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776" w:rsidRPr="006F4AEA" w:rsidRDefault="00145776" w:rsidP="00145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776" w:rsidRPr="006F4AEA" w:rsidRDefault="00145776" w:rsidP="00145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40" w:type="dxa"/>
            <w:hideMark/>
          </w:tcPr>
          <w:p w:rsidR="00145776" w:rsidRPr="006F4AEA" w:rsidRDefault="00BE41DB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hyperlink r:id="rId7" w:history="1">
              <w:proofErr w:type="spellStart"/>
              <w:r w:rsidR="00145776" w:rsidRPr="006F4AE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0"/>
                  <w:szCs w:val="20"/>
                  <w:u w:val="single"/>
                  <w:lang w:val="ru-RU" w:eastAsia="ru-RU" w:bidi="ar-SA"/>
                </w:rPr>
                <w:t>Рз</w:t>
              </w:r>
              <w:proofErr w:type="spellEnd"/>
            </w:hyperlink>
          </w:p>
        </w:tc>
        <w:tc>
          <w:tcPr>
            <w:tcW w:w="76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proofErr w:type="spellStart"/>
            <w:r w:rsidRPr="006F4AE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Прз</w:t>
            </w:r>
            <w:proofErr w:type="spellEnd"/>
          </w:p>
        </w:tc>
        <w:tc>
          <w:tcPr>
            <w:tcW w:w="85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КЦС</w:t>
            </w:r>
          </w:p>
        </w:tc>
        <w:tc>
          <w:tcPr>
            <w:tcW w:w="72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КВР</w:t>
            </w:r>
          </w:p>
        </w:tc>
        <w:tc>
          <w:tcPr>
            <w:tcW w:w="0" w:type="auto"/>
            <w:vMerge/>
            <w:vAlign w:val="center"/>
            <w:hideMark/>
          </w:tcPr>
          <w:p w:rsidR="00145776" w:rsidRPr="006F4AEA" w:rsidRDefault="00145776" w:rsidP="00145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6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назначено</w:t>
            </w:r>
          </w:p>
        </w:tc>
        <w:tc>
          <w:tcPr>
            <w:tcW w:w="120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исполнено</w:t>
            </w:r>
          </w:p>
        </w:tc>
        <w:tc>
          <w:tcPr>
            <w:tcW w:w="15" w:type="dxa"/>
            <w:vAlign w:val="center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5776" w:rsidRPr="006F4AEA" w:rsidTr="001D4156">
        <w:trPr>
          <w:tblCellSpacing w:w="0" w:type="dxa"/>
          <w:jc w:val="center"/>
        </w:trPr>
        <w:tc>
          <w:tcPr>
            <w:tcW w:w="54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5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62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4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6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85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2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97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36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20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" w:type="dxa"/>
            <w:vAlign w:val="center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5776" w:rsidRPr="006F4AEA" w:rsidTr="001D4156">
        <w:trPr>
          <w:tblCellSpacing w:w="0" w:type="dxa"/>
          <w:jc w:val="center"/>
        </w:trPr>
        <w:tc>
          <w:tcPr>
            <w:tcW w:w="54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5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2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4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7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6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0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5776" w:rsidRPr="006F4AEA" w:rsidTr="001D4156">
        <w:trPr>
          <w:tblCellSpacing w:w="0" w:type="dxa"/>
          <w:jc w:val="center"/>
        </w:trPr>
        <w:tc>
          <w:tcPr>
            <w:tcW w:w="54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5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2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4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7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6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0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:rsidR="00145776" w:rsidRPr="006F4AEA" w:rsidRDefault="00145776" w:rsidP="006C2D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    Руководитель</w:t>
      </w:r>
    </w:p>
    <w:p w:rsidR="00145776" w:rsidRPr="006F4AEA" w:rsidRDefault="00145776" w:rsidP="006C2D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                                         ___________ ____________________</w:t>
      </w:r>
    </w:p>
    <w:p w:rsidR="00145776" w:rsidRPr="006F4AEA" w:rsidRDefault="00145776" w:rsidP="006C2D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                                          (подпись) (расшифровка подписи)</w:t>
      </w:r>
    </w:p>
    <w:p w:rsidR="00145776" w:rsidRPr="006F4AEA" w:rsidRDefault="00145776" w:rsidP="006C2D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                               МП</w:t>
      </w:r>
    </w:p>
    <w:p w:rsidR="00145776" w:rsidRPr="006F4AEA" w:rsidRDefault="00145776" w:rsidP="006C2D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    Исполнитель                          ___________ ____________________</w:t>
      </w:r>
    </w:p>
    <w:p w:rsidR="00145776" w:rsidRPr="006F4AEA" w:rsidRDefault="00145776" w:rsidP="006C2D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                                          (подпись) (расшифровка подписи)</w:t>
      </w:r>
    </w:p>
    <w:sectPr w:rsidR="00145776" w:rsidRPr="006F4AEA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81202"/>
    <w:multiLevelType w:val="hybridMultilevel"/>
    <w:tmpl w:val="70B098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43C9E"/>
    <w:multiLevelType w:val="hybridMultilevel"/>
    <w:tmpl w:val="4016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776"/>
    <w:rsid w:val="00061053"/>
    <w:rsid w:val="000715ED"/>
    <w:rsid w:val="000F21F9"/>
    <w:rsid w:val="00123FB6"/>
    <w:rsid w:val="001374CB"/>
    <w:rsid w:val="00145776"/>
    <w:rsid w:val="00162099"/>
    <w:rsid w:val="001D4156"/>
    <w:rsid w:val="001D75C3"/>
    <w:rsid w:val="001E48F9"/>
    <w:rsid w:val="002075C0"/>
    <w:rsid w:val="00240216"/>
    <w:rsid w:val="002467DC"/>
    <w:rsid w:val="002579FD"/>
    <w:rsid w:val="00276591"/>
    <w:rsid w:val="002803B2"/>
    <w:rsid w:val="002F48A4"/>
    <w:rsid w:val="0038643E"/>
    <w:rsid w:val="00412AED"/>
    <w:rsid w:val="00465BE0"/>
    <w:rsid w:val="004821CF"/>
    <w:rsid w:val="004D43CF"/>
    <w:rsid w:val="004E3380"/>
    <w:rsid w:val="00537EEE"/>
    <w:rsid w:val="00582737"/>
    <w:rsid w:val="0058683F"/>
    <w:rsid w:val="005947FB"/>
    <w:rsid w:val="005B1478"/>
    <w:rsid w:val="00606D0E"/>
    <w:rsid w:val="00682D87"/>
    <w:rsid w:val="006C2D39"/>
    <w:rsid w:val="006E4144"/>
    <w:rsid w:val="006F4AEA"/>
    <w:rsid w:val="00734DD2"/>
    <w:rsid w:val="007475D6"/>
    <w:rsid w:val="00782E34"/>
    <w:rsid w:val="00784D97"/>
    <w:rsid w:val="00786495"/>
    <w:rsid w:val="007B7D8A"/>
    <w:rsid w:val="007D5BC6"/>
    <w:rsid w:val="00891455"/>
    <w:rsid w:val="00891C09"/>
    <w:rsid w:val="008E01AD"/>
    <w:rsid w:val="008E6703"/>
    <w:rsid w:val="0091656B"/>
    <w:rsid w:val="009460FE"/>
    <w:rsid w:val="00953C3B"/>
    <w:rsid w:val="009818E8"/>
    <w:rsid w:val="009E592B"/>
    <w:rsid w:val="00A2503F"/>
    <w:rsid w:val="00A51FF1"/>
    <w:rsid w:val="00A570A2"/>
    <w:rsid w:val="00A570B9"/>
    <w:rsid w:val="00AA5F90"/>
    <w:rsid w:val="00AB3B6E"/>
    <w:rsid w:val="00AC43E8"/>
    <w:rsid w:val="00AF1BFC"/>
    <w:rsid w:val="00B53A25"/>
    <w:rsid w:val="00B727F5"/>
    <w:rsid w:val="00B92813"/>
    <w:rsid w:val="00BE41DB"/>
    <w:rsid w:val="00C14C22"/>
    <w:rsid w:val="00C94448"/>
    <w:rsid w:val="00CF47E6"/>
    <w:rsid w:val="00DE1624"/>
    <w:rsid w:val="00E04327"/>
    <w:rsid w:val="00E90D74"/>
    <w:rsid w:val="00E9578D"/>
    <w:rsid w:val="00EB373A"/>
    <w:rsid w:val="00F43995"/>
    <w:rsid w:val="00F448DB"/>
    <w:rsid w:val="00F50807"/>
    <w:rsid w:val="00F529AC"/>
    <w:rsid w:val="00F611DD"/>
    <w:rsid w:val="00F6195F"/>
    <w:rsid w:val="00F73618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2B"/>
  </w:style>
  <w:style w:type="paragraph" w:styleId="1">
    <w:name w:val="heading 1"/>
    <w:basedOn w:val="a"/>
    <w:next w:val="a"/>
    <w:link w:val="10"/>
    <w:uiPriority w:val="9"/>
    <w:qFormat/>
    <w:rsid w:val="009E5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59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9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9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9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9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9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9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9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E5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59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E59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E59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E59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E59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E592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E59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592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59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E59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59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E59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E592B"/>
    <w:rPr>
      <w:b/>
      <w:bCs/>
    </w:rPr>
  </w:style>
  <w:style w:type="character" w:styleId="a9">
    <w:name w:val="Emphasis"/>
    <w:basedOn w:val="a0"/>
    <w:uiPriority w:val="20"/>
    <w:qFormat/>
    <w:rsid w:val="009E592B"/>
    <w:rPr>
      <w:i/>
      <w:iCs/>
    </w:rPr>
  </w:style>
  <w:style w:type="paragraph" w:styleId="aa">
    <w:name w:val="No Spacing"/>
    <w:uiPriority w:val="1"/>
    <w:qFormat/>
    <w:rsid w:val="009E592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E59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592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E592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E59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E592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E592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E592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E592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E592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E592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E592B"/>
    <w:pPr>
      <w:outlineLvl w:val="9"/>
    </w:pPr>
  </w:style>
  <w:style w:type="character" w:styleId="af4">
    <w:name w:val="Hyperlink"/>
    <w:basedOn w:val="a0"/>
    <w:uiPriority w:val="99"/>
    <w:semiHidden/>
    <w:unhideWhenUsed/>
    <w:rsid w:val="00145776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14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header"/>
    <w:basedOn w:val="a"/>
    <w:link w:val="af7"/>
    <w:unhideWhenUsed/>
    <w:rsid w:val="001457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Верхний колонтитул Знак"/>
    <w:basedOn w:val="a0"/>
    <w:link w:val="af6"/>
    <w:rsid w:val="0014577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ody Text"/>
    <w:aliases w:val="Основной текст1,Основной текст Знак Знак,bt"/>
    <w:basedOn w:val="a"/>
    <w:link w:val="af9"/>
    <w:unhideWhenUsed/>
    <w:rsid w:val="001620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9">
    <w:name w:val="Основной текст Знак"/>
    <w:aliases w:val="Основной текст1 Знак,Основной текст Знак Знак Знак,bt Знак"/>
    <w:basedOn w:val="a0"/>
    <w:link w:val="af8"/>
    <w:rsid w:val="0016209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BE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E4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C:\Documents%20and%20Settings\user\&#1056;&#1072;&#1073;&#1086;&#1095;&#1080;&#1081;%20&#1089;&#1090;&#1086;&#1083;\&#1040;&#1076;&#1084;&#1080;&#1085;&#1080;&#1089;&#1090;&#1088;&#1072;&#1094;&#1080;&#1103;%20&#1084;&#1091;&#1085;&#1080;&#1094;&#1080;&#1087;&#1072;&#1083;&#1100;&#1085;&#1086;&#1075;&#1086;%20&#1086;&#1073;&#1088;&#1072;&#1079;&#1086;&#1074;&#1072;&#1085;&#1080;&#1103;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C:\Documents%20and%20Settings\user\&#1056;&#1072;&#1073;&#1086;&#1095;&#1080;&#1081;%20&#1089;&#1090;&#1086;&#1083;\&#1040;&#1076;&#1084;&#1080;&#1085;&#1080;&#1089;&#1090;&#1088;&#1072;&#1094;&#1080;&#1103;%20&#1084;&#1091;&#1085;&#1080;&#1094;&#1080;&#1087;&#1072;&#1083;&#1100;&#1085;&#1086;&#1075;&#1086;%20&#1086;&#1073;&#1088;&#1072;&#1079;&#1086;&#1074;&#1072;&#1085;&#1080;&#1103;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Ткачева</cp:lastModifiedBy>
  <cp:revision>55</cp:revision>
  <cp:lastPrinted>2017-12-25T07:10:00Z</cp:lastPrinted>
  <dcterms:created xsi:type="dcterms:W3CDTF">2013-12-10T07:38:00Z</dcterms:created>
  <dcterms:modified xsi:type="dcterms:W3CDTF">2017-12-25T07:11:00Z</dcterms:modified>
</cp:coreProperties>
</file>