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14" w:rsidRPr="00C87C18" w:rsidRDefault="00940D14" w:rsidP="000769AD">
      <w:pPr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</w:t>
      </w:r>
      <w:smartTag w:uri="urn:schemas-microsoft-com:office:smarttags" w:element="PersonName">
        <w:smartTagPr>
          <w:attr w:name="ProductID" w:val="ОБРАЗОВАНИЯ АДМИНИСТРАЦИЯ"/>
        </w:smartTagPr>
        <w:r w:rsidRPr="00C87C18">
          <w:rPr>
            <w:rFonts w:ascii="Times New Roman" w:hAnsi="Times New Roman"/>
            <w:sz w:val="24"/>
            <w:szCs w:val="24"/>
          </w:rPr>
          <w:t>ОБРАЗОВАНИЯ АДМИНИСТРАЦИЯ</w:t>
        </w:r>
      </w:smartTag>
      <w:r w:rsidRPr="00C87C18">
        <w:rPr>
          <w:rFonts w:ascii="Times New Roman" w:hAnsi="Times New Roman"/>
          <w:sz w:val="24"/>
          <w:szCs w:val="24"/>
        </w:rPr>
        <w:t xml:space="preserve"> КРАСНОЯРСКОГО СЕЛЬСКОГО ПОСЕЛЕНИЯ</w:t>
      </w:r>
    </w:p>
    <w:p w:rsidR="00940D14" w:rsidRPr="00C87C18" w:rsidRDefault="00940D14" w:rsidP="00076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ПОСТАНОВЛЕНИЕ</w:t>
      </w:r>
    </w:p>
    <w:p w:rsidR="00940D14" w:rsidRPr="00C87C18" w:rsidRDefault="00940D14" w:rsidP="00076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с.Красный Яр</w:t>
      </w:r>
    </w:p>
    <w:p w:rsidR="00940D14" w:rsidRPr="00C87C18" w:rsidRDefault="00940D14" w:rsidP="00076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Кривошеинского района</w:t>
      </w:r>
    </w:p>
    <w:p w:rsidR="00940D14" w:rsidRPr="00C87C18" w:rsidRDefault="00940D14" w:rsidP="00076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Томской области</w:t>
      </w:r>
    </w:p>
    <w:p w:rsidR="00940D14" w:rsidRPr="00C87C18" w:rsidRDefault="00940D14" w:rsidP="00076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A4030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01.10</w:t>
      </w:r>
      <w:r w:rsidRPr="00A27359">
        <w:rPr>
          <w:rFonts w:ascii="Times New Roman" w:hAnsi="Times New Roman"/>
          <w:sz w:val="24"/>
          <w:szCs w:val="24"/>
        </w:rPr>
        <w:t>. 2013</w:t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7359">
        <w:rPr>
          <w:rFonts w:ascii="Times New Roman" w:hAnsi="Times New Roman"/>
          <w:sz w:val="24"/>
          <w:szCs w:val="24"/>
        </w:rPr>
        <w:t xml:space="preserve">       № 75</w:t>
      </w:r>
    </w:p>
    <w:p w:rsidR="00940D14" w:rsidRPr="00A27359" w:rsidRDefault="00940D14" w:rsidP="00A4030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spacing w:after="0"/>
        <w:rPr>
          <w:rFonts w:ascii="Times New Roman" w:hAnsi="Times New Roman"/>
        </w:rPr>
      </w:pPr>
      <w:r w:rsidRPr="00954EB8">
        <w:rPr>
          <w:rFonts w:ascii="Times New Roman" w:hAnsi="Times New Roman"/>
          <w:sz w:val="20"/>
          <w:szCs w:val="20"/>
        </w:rPr>
        <w:t>«</w:t>
      </w:r>
      <w:r w:rsidRPr="00954EB8">
        <w:rPr>
          <w:rFonts w:ascii="Times New Roman" w:hAnsi="Times New Roman"/>
        </w:rPr>
        <w:t xml:space="preserve">Об утверждении долгосрочной </w:t>
      </w:r>
    </w:p>
    <w:p w:rsidR="00940D14" w:rsidRDefault="00940D14" w:rsidP="000769AD">
      <w:pPr>
        <w:spacing w:after="0"/>
        <w:rPr>
          <w:rFonts w:ascii="Times New Roman" w:hAnsi="Times New Roman"/>
        </w:rPr>
      </w:pPr>
      <w:r w:rsidRPr="00954EB8">
        <w:rPr>
          <w:rFonts w:ascii="Times New Roman" w:hAnsi="Times New Roman"/>
        </w:rPr>
        <w:t>целевой программы</w:t>
      </w:r>
      <w:r>
        <w:rPr>
          <w:rFonts w:ascii="Times New Roman" w:hAnsi="Times New Roman"/>
        </w:rPr>
        <w:t xml:space="preserve"> </w:t>
      </w:r>
      <w:r w:rsidRPr="00954EB8">
        <w:rPr>
          <w:rFonts w:ascii="Times New Roman" w:hAnsi="Times New Roman"/>
        </w:rPr>
        <w:t>«Информационная</w:t>
      </w:r>
    </w:p>
    <w:p w:rsidR="00940D14" w:rsidRDefault="00940D14" w:rsidP="000769AD">
      <w:pPr>
        <w:spacing w:after="0"/>
        <w:rPr>
          <w:rFonts w:ascii="Times New Roman" w:hAnsi="Times New Roman"/>
        </w:rPr>
      </w:pPr>
      <w:r w:rsidRPr="00954EB8">
        <w:rPr>
          <w:rFonts w:ascii="Times New Roman" w:hAnsi="Times New Roman"/>
        </w:rPr>
        <w:t xml:space="preserve"> политика</w:t>
      </w:r>
      <w:r>
        <w:rPr>
          <w:rFonts w:ascii="Times New Roman" w:hAnsi="Times New Roman"/>
        </w:rPr>
        <w:t xml:space="preserve"> </w:t>
      </w:r>
      <w:r w:rsidRPr="00954EB8">
        <w:rPr>
          <w:rFonts w:ascii="Times New Roman" w:hAnsi="Times New Roman"/>
        </w:rPr>
        <w:t xml:space="preserve"> и работа с общественностью</w:t>
      </w:r>
    </w:p>
    <w:p w:rsidR="00940D14" w:rsidRDefault="00940D14" w:rsidP="000769AD">
      <w:pPr>
        <w:spacing w:after="0"/>
        <w:rPr>
          <w:rFonts w:ascii="Times New Roman" w:hAnsi="Times New Roman"/>
        </w:rPr>
      </w:pPr>
      <w:r w:rsidRPr="00954EB8">
        <w:rPr>
          <w:rFonts w:ascii="Times New Roman" w:hAnsi="Times New Roman"/>
        </w:rPr>
        <w:t xml:space="preserve"> муниципального образования </w:t>
      </w:r>
      <w:r>
        <w:rPr>
          <w:rFonts w:ascii="Times New Roman" w:hAnsi="Times New Roman"/>
        </w:rPr>
        <w:t>Красноярское</w:t>
      </w:r>
    </w:p>
    <w:p w:rsidR="00940D14" w:rsidRPr="00954EB8" w:rsidRDefault="00940D14" w:rsidP="000769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сельское поселение на 2013</w:t>
      </w:r>
      <w:r w:rsidRPr="00954EB8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Pr="00954EB8">
        <w:rPr>
          <w:rFonts w:ascii="Times New Roman" w:hAnsi="Times New Roman"/>
        </w:rPr>
        <w:t>20</w:t>
      </w:r>
      <w:r>
        <w:rPr>
          <w:rFonts w:ascii="Times New Roman" w:hAnsi="Times New Roman"/>
        </w:rPr>
        <w:t>15</w:t>
      </w:r>
      <w:r w:rsidRPr="00954EB8">
        <w:rPr>
          <w:rFonts w:ascii="Times New Roman" w:hAnsi="Times New Roman"/>
        </w:rPr>
        <w:t xml:space="preserve">  годы»</w:t>
      </w:r>
    </w:p>
    <w:p w:rsidR="00940D14" w:rsidRPr="00954EB8" w:rsidRDefault="00940D14" w:rsidP="000769AD">
      <w:pPr>
        <w:spacing w:after="0"/>
        <w:rPr>
          <w:rFonts w:ascii="Times New Roman" w:hAnsi="Times New Roman"/>
          <w:sz w:val="24"/>
          <w:szCs w:val="24"/>
        </w:rPr>
      </w:pPr>
    </w:p>
    <w:p w:rsidR="00940D14" w:rsidRPr="00954EB8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4EB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постановления Администрации Красноярского сельского поселения от 08.10.2009 №34 «Об утверждении принятия решений о разработке долгосрочных целевых программ, их формирования и реализации, порядка проведения и критерии оценки эффективности реализации долгосрочных целевых программ Красноярского сельского поселения» в целях оперативного информирования населения о деятельности органов местного самоуправления муниципальн</w:t>
      </w:r>
      <w:r>
        <w:rPr>
          <w:rFonts w:ascii="Times New Roman" w:hAnsi="Times New Roman"/>
          <w:sz w:val="24"/>
          <w:szCs w:val="24"/>
        </w:rPr>
        <w:t>ого образования Красноярское сельское поселение</w:t>
      </w:r>
      <w:r w:rsidRPr="00954EB8">
        <w:rPr>
          <w:rFonts w:ascii="Times New Roman" w:hAnsi="Times New Roman"/>
          <w:sz w:val="24"/>
          <w:szCs w:val="24"/>
        </w:rPr>
        <w:t>, обеспечения гласности и открытости в работе органов местного самоуправления и должностных лиц местного самоуправления</w:t>
      </w:r>
    </w:p>
    <w:p w:rsidR="00940D14" w:rsidRPr="007A56FD" w:rsidRDefault="00940D14" w:rsidP="000769AD">
      <w:pPr>
        <w:spacing w:after="0"/>
        <w:rPr>
          <w:rFonts w:ascii="Times New Roman" w:hAnsi="Times New Roman"/>
          <w:sz w:val="20"/>
          <w:szCs w:val="20"/>
        </w:rPr>
      </w:pPr>
    </w:p>
    <w:p w:rsidR="00940D14" w:rsidRPr="007A56FD" w:rsidRDefault="00940D14" w:rsidP="000769AD">
      <w:pPr>
        <w:jc w:val="both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>ПОСТАНОВЛЯЮ:</w:t>
      </w:r>
    </w:p>
    <w:p w:rsidR="00940D14" w:rsidRPr="00954EB8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4EB8">
        <w:rPr>
          <w:rFonts w:ascii="Times New Roman" w:hAnsi="Times New Roman"/>
          <w:sz w:val="24"/>
          <w:szCs w:val="24"/>
        </w:rPr>
        <w:t xml:space="preserve">1.Утвердить долгосрочную целевую программу «Информационная  политика  и работа с общественностью  муниципального образования Красноярское  сельское </w:t>
      </w:r>
      <w:r>
        <w:rPr>
          <w:rFonts w:ascii="Times New Roman" w:hAnsi="Times New Roman"/>
          <w:sz w:val="24"/>
          <w:szCs w:val="24"/>
        </w:rPr>
        <w:t>п</w:t>
      </w:r>
      <w:r w:rsidRPr="00954EB8">
        <w:rPr>
          <w:rFonts w:ascii="Times New Roman" w:hAnsi="Times New Roman"/>
          <w:sz w:val="24"/>
          <w:szCs w:val="24"/>
        </w:rPr>
        <w:t>оселение на 2013 -201</w:t>
      </w:r>
      <w:r>
        <w:rPr>
          <w:rFonts w:ascii="Times New Roman" w:hAnsi="Times New Roman"/>
          <w:sz w:val="24"/>
          <w:szCs w:val="24"/>
        </w:rPr>
        <w:t>5</w:t>
      </w:r>
      <w:r w:rsidRPr="00954EB8">
        <w:rPr>
          <w:rFonts w:ascii="Times New Roman" w:hAnsi="Times New Roman"/>
          <w:sz w:val="24"/>
          <w:szCs w:val="24"/>
        </w:rPr>
        <w:t xml:space="preserve">  годы»согласно приложению к настоящему постановлению. </w:t>
      </w:r>
    </w:p>
    <w:p w:rsidR="00940D14" w:rsidRPr="00954EB8" w:rsidRDefault="00940D14" w:rsidP="000769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EB8">
        <w:rPr>
          <w:rFonts w:ascii="Times New Roman" w:hAnsi="Times New Roman"/>
          <w:sz w:val="24"/>
          <w:szCs w:val="24"/>
        </w:rPr>
        <w:t xml:space="preserve">     2.  Настоящее постановление распространяет свое действие на</w:t>
      </w:r>
      <w:r>
        <w:rPr>
          <w:rFonts w:ascii="Times New Roman" w:hAnsi="Times New Roman"/>
          <w:sz w:val="24"/>
          <w:szCs w:val="24"/>
        </w:rPr>
        <w:t xml:space="preserve"> правоотношения, возникшие с </w:t>
      </w:r>
      <w:r w:rsidRPr="00954EB8">
        <w:rPr>
          <w:rFonts w:ascii="Times New Roman" w:hAnsi="Times New Roman"/>
          <w:sz w:val="24"/>
          <w:szCs w:val="24"/>
        </w:rPr>
        <w:t xml:space="preserve"> 01.01.2013.</w:t>
      </w:r>
    </w:p>
    <w:p w:rsidR="00940D14" w:rsidRPr="00A606BA" w:rsidRDefault="00940D14" w:rsidP="00A606BA">
      <w:pPr>
        <w:pStyle w:val="BodyText"/>
        <w:jc w:val="both"/>
      </w:pPr>
      <w:r>
        <w:t xml:space="preserve">     </w:t>
      </w:r>
      <w:r w:rsidRPr="00A606BA">
        <w:t>3</w:t>
      </w:r>
      <w:r>
        <w:t xml:space="preserve">. </w:t>
      </w:r>
      <w:r w:rsidRPr="00A606BA">
        <w:t>Настоящее постановление подлежит официальному опубликованию  (обнародованию) в информационном бюллетене Совета Красноярского сельского поселения и размещению на официальном сайте Администрации Красноярского сельского поселения.</w:t>
      </w:r>
    </w:p>
    <w:p w:rsidR="00940D14" w:rsidRPr="00A606BA" w:rsidRDefault="00940D14" w:rsidP="00A606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6BA">
        <w:rPr>
          <w:rFonts w:ascii="Times New Roman" w:hAnsi="Times New Roman"/>
          <w:sz w:val="24"/>
          <w:szCs w:val="24"/>
        </w:rPr>
        <w:t xml:space="preserve">     4.   Контроль за исполнением настоящего постановления оставляю за собой.</w:t>
      </w:r>
    </w:p>
    <w:p w:rsidR="00940D14" w:rsidRPr="00954EB8" w:rsidRDefault="00940D14" w:rsidP="000769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0D14" w:rsidRPr="00954EB8" w:rsidRDefault="00940D14" w:rsidP="000769AD">
      <w:pPr>
        <w:spacing w:after="0"/>
        <w:rPr>
          <w:rFonts w:ascii="Times New Roman" w:hAnsi="Times New Roman"/>
          <w:sz w:val="24"/>
          <w:szCs w:val="24"/>
        </w:rPr>
      </w:pPr>
      <w:r w:rsidRPr="00954EB8">
        <w:rPr>
          <w:rFonts w:ascii="Times New Roman" w:hAnsi="Times New Roman"/>
          <w:sz w:val="24"/>
          <w:szCs w:val="24"/>
        </w:rPr>
        <w:t>Глава администрации</w:t>
      </w:r>
    </w:p>
    <w:p w:rsidR="00940D14" w:rsidRPr="00954EB8" w:rsidRDefault="00940D14" w:rsidP="000769AD">
      <w:pPr>
        <w:spacing w:after="0"/>
        <w:rPr>
          <w:rFonts w:ascii="Times New Roman" w:hAnsi="Times New Roman"/>
          <w:sz w:val="24"/>
          <w:szCs w:val="24"/>
        </w:rPr>
      </w:pPr>
      <w:r w:rsidRPr="00954EB8">
        <w:rPr>
          <w:rFonts w:ascii="Times New Roman" w:hAnsi="Times New Roman"/>
          <w:sz w:val="24"/>
          <w:szCs w:val="24"/>
        </w:rPr>
        <w:t>Красноярского сельского  поселения                                  ______________А.Н.Коломин</w:t>
      </w:r>
    </w:p>
    <w:p w:rsidR="00940D14" w:rsidRPr="00954EB8" w:rsidRDefault="00940D14" w:rsidP="000769AD">
      <w:pPr>
        <w:spacing w:after="0"/>
        <w:rPr>
          <w:rFonts w:ascii="Times New Roman" w:hAnsi="Times New Roman"/>
          <w:sz w:val="24"/>
          <w:szCs w:val="24"/>
        </w:rPr>
      </w:pPr>
      <w:r w:rsidRPr="00954EB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940D14" w:rsidRPr="007A56FD" w:rsidRDefault="00940D14" w:rsidP="000769AD">
      <w:pPr>
        <w:spacing w:after="0"/>
        <w:rPr>
          <w:rFonts w:ascii="Times New Roman" w:hAnsi="Times New Roman"/>
          <w:sz w:val="20"/>
          <w:szCs w:val="20"/>
        </w:rPr>
      </w:pPr>
    </w:p>
    <w:p w:rsidR="00940D14" w:rsidRDefault="00940D14" w:rsidP="000769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40D14" w:rsidRDefault="00940D14" w:rsidP="000769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40D14" w:rsidRDefault="00940D14" w:rsidP="000769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40D14" w:rsidRDefault="00940D14" w:rsidP="000769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40D14" w:rsidRDefault="00940D14" w:rsidP="000769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40D14" w:rsidRPr="0025423B" w:rsidRDefault="00940D14" w:rsidP="000769AD">
      <w:pPr>
        <w:spacing w:after="0"/>
        <w:jc w:val="right"/>
        <w:rPr>
          <w:rFonts w:ascii="Times New Roman" w:hAnsi="Times New Roman"/>
        </w:rPr>
      </w:pPr>
      <w:r>
        <w:tab/>
      </w:r>
      <w:r w:rsidRPr="0025423B">
        <w:rPr>
          <w:rFonts w:ascii="Times New Roman" w:hAnsi="Times New Roman"/>
        </w:rPr>
        <w:t xml:space="preserve">Приложение </w:t>
      </w:r>
    </w:p>
    <w:p w:rsidR="00940D14" w:rsidRPr="0025423B" w:rsidRDefault="00940D14" w:rsidP="000769AD">
      <w:pPr>
        <w:spacing w:after="0"/>
        <w:jc w:val="right"/>
        <w:rPr>
          <w:rFonts w:ascii="Times New Roman" w:hAnsi="Times New Roman"/>
        </w:rPr>
      </w:pPr>
      <w:r w:rsidRPr="0025423B">
        <w:rPr>
          <w:rFonts w:ascii="Times New Roman" w:hAnsi="Times New Roman"/>
        </w:rPr>
        <w:t>постановлению Администрации</w:t>
      </w:r>
    </w:p>
    <w:p w:rsidR="00940D14" w:rsidRPr="0025423B" w:rsidRDefault="00940D14" w:rsidP="000769AD">
      <w:pPr>
        <w:spacing w:after="0"/>
        <w:jc w:val="right"/>
        <w:rPr>
          <w:rFonts w:ascii="Times New Roman" w:hAnsi="Times New Roman"/>
        </w:rPr>
      </w:pPr>
      <w:r w:rsidRPr="0025423B">
        <w:rPr>
          <w:rFonts w:ascii="Times New Roman" w:hAnsi="Times New Roman"/>
        </w:rPr>
        <w:t>Красноярского сельского поселения</w:t>
      </w:r>
    </w:p>
    <w:p w:rsidR="00940D14" w:rsidRDefault="00940D14" w:rsidP="000769A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5423B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01</w:t>
      </w:r>
      <w:r w:rsidRPr="0025423B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25423B">
        <w:rPr>
          <w:rFonts w:ascii="Times New Roman" w:hAnsi="Times New Roman"/>
        </w:rPr>
        <w:t xml:space="preserve">. 2013г.№ </w:t>
      </w:r>
      <w:r>
        <w:rPr>
          <w:rFonts w:ascii="Times New Roman" w:hAnsi="Times New Roman"/>
        </w:rPr>
        <w:t>75</w:t>
      </w:r>
    </w:p>
    <w:p w:rsidR="00940D14" w:rsidRPr="00290335" w:rsidRDefault="00940D14" w:rsidP="00076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335">
        <w:rPr>
          <w:rFonts w:ascii="Times New Roman" w:hAnsi="Times New Roman"/>
          <w:b/>
          <w:sz w:val="24"/>
          <w:szCs w:val="24"/>
        </w:rPr>
        <w:t>Долгосрочная целевая программа</w:t>
      </w:r>
    </w:p>
    <w:p w:rsidR="00940D14" w:rsidRPr="00290335" w:rsidRDefault="00940D14" w:rsidP="00076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335">
        <w:rPr>
          <w:rFonts w:ascii="Times New Roman" w:hAnsi="Times New Roman"/>
          <w:b/>
          <w:sz w:val="24"/>
          <w:szCs w:val="24"/>
        </w:rPr>
        <w:t>«Информационная политика и работа с общественностью муниципального образования Красноярское сельское поселение</w:t>
      </w:r>
      <w:r>
        <w:rPr>
          <w:rFonts w:ascii="Times New Roman" w:hAnsi="Times New Roman"/>
          <w:b/>
          <w:sz w:val="24"/>
          <w:szCs w:val="24"/>
        </w:rPr>
        <w:t xml:space="preserve"> на 2013-2015</w:t>
      </w:r>
      <w:r w:rsidRPr="00290335">
        <w:rPr>
          <w:rFonts w:ascii="Times New Roman" w:hAnsi="Times New Roman"/>
          <w:b/>
          <w:sz w:val="24"/>
          <w:szCs w:val="24"/>
        </w:rPr>
        <w:t>годы»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0D14" w:rsidRPr="00290335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 w:rsidRPr="00290335">
        <w:rPr>
          <w:rFonts w:ascii="Times New Roman" w:hAnsi="Times New Roman"/>
          <w:sz w:val="24"/>
          <w:szCs w:val="24"/>
        </w:rPr>
        <w:t xml:space="preserve"> 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Долгосрочной</w:t>
      </w:r>
      <w:r w:rsidRPr="00290335">
        <w:rPr>
          <w:rFonts w:ascii="Times New Roman" w:hAnsi="Times New Roman"/>
          <w:sz w:val="24"/>
          <w:szCs w:val="24"/>
        </w:rPr>
        <w:t xml:space="preserve"> целев</w:t>
      </w:r>
      <w:r>
        <w:rPr>
          <w:rFonts w:ascii="Times New Roman" w:hAnsi="Times New Roman"/>
          <w:sz w:val="24"/>
          <w:szCs w:val="24"/>
        </w:rPr>
        <w:t>ой</w:t>
      </w:r>
      <w:r w:rsidRPr="00290335">
        <w:rPr>
          <w:rFonts w:ascii="Times New Roman" w:hAnsi="Times New Roman"/>
          <w:sz w:val="24"/>
          <w:szCs w:val="24"/>
        </w:rPr>
        <w:t xml:space="preserve"> программа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«Информационная политика и работа с общественностью муниципального образования Красноярское сельское поселение на 2013-2015годы»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Наименование долгосрочное целевой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Долгосрочная целевая программа</w:t>
            </w:r>
          </w:p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«Информационная политика и работа с общественностью муниципального образования Красноярское сельское поселение на 2013-2015годы» (далее Программа)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Постановление Администрации Красноярского сельского поселения № от об утверждении долгосрочной целевой программы</w:t>
            </w:r>
          </w:p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«Информационная политика и работа с общественностью муниципального образования Красноярское сельское поселение на 2013-2015годы»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Основные цели Программы: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муниципального образования Красноярское сельское поселение о местном самоуправлении. О работе органов местного самоуправления;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Становление развитого и активного местного сообщества, объединенного интересами совместного проживания;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Обеспечение участия населения муниципального образования Красноярское сельское поселение в местном самоуправлении;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 xml:space="preserve"> Основные задачи программы: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Информирование граждан о правах и обязанностях в сфере местного самоуправления и принимаемых решениях;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Вовлечение жителей муниципального образования в процесс муниципального управления;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Изучение общественного мнения населения;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Установление партнерских отношений с гражданами, общественными объединениями, политическими партиями;</w:t>
            </w:r>
          </w:p>
          <w:p w:rsidR="00940D14" w:rsidRPr="00830932" w:rsidRDefault="00940D14" w:rsidP="00830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социального партнерства и муниципального сотрудничества. </w:t>
            </w: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2013-2015 годы</w:t>
            </w: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1.информирование населения о деятельности органов местного самоуправления.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2.поддержка деятельности общественных организаций и других некоммерческих объединений граждан по проведению социально-значимых мероприятий.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3.привлечение общественности к участию в процессе обсуждения и принятия решений. Связанных с интересами различных социальных групп.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4.организационно-техническое обеспечение мероприятий общественных совещательных (координационных) органов при Администрации Красноярского сельского поселения.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5.организация специальных событий и организационно представительных мероприятий.</w:t>
            </w: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 xml:space="preserve"> Объем прогнозируемых средств в 2013-2015гг. из местного бюджета составит рублей.  В том числе: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2013г.- 31400руб.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2014г.- 104000руб.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2015г.- 104000руб.</w:t>
            </w:r>
          </w:p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*ежегодно уточняется при принятии бюджета муниципального образования на планируемый год.</w:t>
            </w: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Создание и поддержка атмосферы информированности населения. Участие всех слоев населения в жизни муниципального образования.</w:t>
            </w:r>
          </w:p>
        </w:tc>
      </w:tr>
      <w:tr w:rsidR="00940D14" w:rsidRPr="00830932" w:rsidTr="00830932">
        <w:tc>
          <w:tcPr>
            <w:tcW w:w="2376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195" w:type="dxa"/>
          </w:tcPr>
          <w:p w:rsidR="00940D14" w:rsidRPr="00830932" w:rsidRDefault="00940D14" w:rsidP="0083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Общий контроль исполнения Программы осуществляет Администрация Красноярского сельского поселения и Совет Красноярского сельского поселения. Текущий контроль осуществляет Администрация Красноярского сельского поселения.</w:t>
            </w:r>
          </w:p>
        </w:tc>
      </w:tr>
    </w:tbl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1.Обоснование необходимости разработки Программы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информационной политикой органов местного самоуправления понимается совокупность основополагающих целей и принципов их деятельности в информационной сфере. Задач и мер по их реализации. Основной целью информационной политики органов местного самоуправления является совершенствование и развитие информирования населения.</w:t>
      </w:r>
    </w:p>
    <w:p w:rsidR="00940D14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переходом от централизованного управления к управлению на местном уровне возникает реальная потребность привлечения граждан к решению общественно-значимых проблем, но это возможно при условии сплоченности общества, объединенного общей идеей,  готового отдать свою энергию и силу на благо муниципального образования.</w:t>
      </w:r>
    </w:p>
    <w:p w:rsidR="00940D14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функцией органов местного самоуправления является деятельность, направленная на создание благоприятных условий жизнедеятельности на территории , а также удовлетворение общественных интересов и потребностей, органы местного самоуправления и должностные лица местного самоуправления должны устанавливать стабильные позитивные взаимоотношения, прежде всего с населением, его группами. При этом необходимо учитывать следующие обстоятельства, вытекающие из того, открытой системе «общество-власть» властные структуры являются мощным источником информации.</w:t>
      </w:r>
    </w:p>
    <w:p w:rsidR="00940D14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Во-первых, в повседневной жизни каждый человек периодически нуждается в получении разнообразной справочной и нормативной информации о своих правах и обязанностях в форме различных справок и документов, представить которые могут только органы власти. Именно получение такой информации и документов гражданин вынужден вступать в непосредственный контакт с органами власти различных уровней. Очевидно, что если он затрачивает при этом много сил и времени, сталкивается с некорректным отношением и бюрократической волокитой, то у него возникает негативное отношение не только к тем представителям власти, с которыми он непосредственно имеет дело, но и ко всей власти в целом. Именно на бытовом уровне при получении информационных услуг от органов власти у большинства людей формируется отношение к власти.</w:t>
      </w:r>
    </w:p>
    <w:p w:rsidR="00940D14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Во-вторых, если общество оказывается недостаточно информировано о готовящихся и принимаемых решениях и действиях представительной и исполнительной ветвей власти, о текущих событиях и положении в социальной, экономической и общественно-политических сферах, если гражданин и общественные структуры не могут достаточно оперативно получить достоверную, объективную и обязательно документированную информацию по интересующим их вопросам. То возникают благоприятные условия для зарождения различных домыслов и устойчивых мифов, как правило, негативного свойства по отношению к власти. В такой ситуации в отношении общества к власти будет доминировать недоверие и подозрительность, а все действия власти, даже объективно направленные на удовлетворение интересов каждого человека и всего общества в целом, будут воспринимается в обществе негативно.</w:t>
      </w:r>
    </w:p>
    <w:p w:rsidR="00940D14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местные сообщества могли участвовать в выработке муниципальной политики и в процессе муниципального управления, они должны быть, прежде всего, хорошо информированы о социально-экономическом положении муниципального образования, о задачах, которые ставит перед собой местная власть, о роли, которую может сыграть каждое сообщество в решении этих задач. В связи с этим деятельность муниципальной власти должна иметь открытый характер.</w:t>
      </w:r>
    </w:p>
    <w:p w:rsidR="00940D14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представители общественности продолжают считать органы местного управления главным ответственным лицом за социальное благополучие населения и главным действующим лицом в формировании социальной политики, а себя видят лишь сторонними наблюдателями. Но решение проблем общества –это, прежде всего, забота самого общества. И сегодня общественность должна заниматься не только критикой действий органов власти, но и сама принимать активное участие в процессе принятия решений в целях совершенствования местного самоуправления. Поэтому одним из основных направлений деятельности органов местного самоуправления становится управление процессом взаимодействие с общественностью.</w:t>
      </w:r>
    </w:p>
    <w:p w:rsidR="00940D14" w:rsidRDefault="00940D14" w:rsidP="000769A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цели и задачи Программы</w:t>
      </w:r>
    </w:p>
    <w:p w:rsidR="00940D14" w:rsidRPr="0083475F" w:rsidRDefault="00940D14" w:rsidP="000769AD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являются повышение информированности населения муниципального образования Красноярское сельское поселение о местном самоуправлении, о работе органов местного самоуправления; становление развитого и активного местного сообщества, объединенного интересами совместного проживания; обеспечение участия населения муниципального образования Красноярское сельское поселение в местном самоуправлении.</w:t>
      </w:r>
    </w:p>
    <w:p w:rsidR="00940D14" w:rsidRDefault="00940D14" w:rsidP="000769AD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основных целей Программы требуется решение следующих задач:</w:t>
      </w:r>
    </w:p>
    <w:p w:rsidR="00940D14" w:rsidRDefault="00940D14" w:rsidP="000769A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граждан о правах и обязанностях в сфере местного самоуправления и принимаемых решениях;</w:t>
      </w:r>
    </w:p>
    <w:p w:rsidR="00940D14" w:rsidRDefault="00940D14" w:rsidP="000769A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жителей муниципального образования в процесс муниципального управления;</w:t>
      </w:r>
    </w:p>
    <w:p w:rsidR="00940D14" w:rsidRDefault="00940D14" w:rsidP="000769A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общественного мнения населения;</w:t>
      </w:r>
    </w:p>
    <w:p w:rsidR="00940D14" w:rsidRDefault="00940D14" w:rsidP="000769A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партнерских отношений с гражданами, общественными объединениями, политическими партиями;</w:t>
      </w:r>
    </w:p>
    <w:p w:rsidR="00940D14" w:rsidRDefault="00940D14" w:rsidP="000769A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социального партнерства и муниципального сотрудничества.</w:t>
      </w:r>
    </w:p>
    <w:p w:rsidR="00940D14" w:rsidRDefault="00940D14" w:rsidP="000769AD">
      <w:pPr>
        <w:pStyle w:val="ListParagraph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3.Сроки реализации Программы</w:t>
      </w:r>
    </w:p>
    <w:p w:rsidR="00940D14" w:rsidRDefault="00940D14" w:rsidP="000769AD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будет осуществляться в течении 2013-2015гг.</w:t>
      </w:r>
    </w:p>
    <w:p w:rsidR="00940D14" w:rsidRPr="005943E0" w:rsidRDefault="00940D14" w:rsidP="000769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0D14" w:rsidRPr="005943E0" w:rsidRDefault="00940D14" w:rsidP="000769A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5943E0">
        <w:rPr>
          <w:rFonts w:ascii="Times New Roman" w:hAnsi="Times New Roman"/>
          <w:sz w:val="24"/>
          <w:szCs w:val="24"/>
        </w:rPr>
        <w:t>Система Програ</w:t>
      </w:r>
      <w:r>
        <w:rPr>
          <w:rFonts w:ascii="Times New Roman" w:hAnsi="Times New Roman"/>
          <w:sz w:val="24"/>
          <w:szCs w:val="24"/>
        </w:rPr>
        <w:t>м</w:t>
      </w:r>
      <w:r w:rsidRPr="005943E0">
        <w:rPr>
          <w:rFonts w:ascii="Times New Roman" w:hAnsi="Times New Roman"/>
          <w:sz w:val="24"/>
          <w:szCs w:val="24"/>
        </w:rPr>
        <w:t>мных мероприятий</w:t>
      </w: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991916">
        <w:rPr>
          <w:rFonts w:ascii="Times New Roman" w:hAnsi="Times New Roman"/>
          <w:sz w:val="24"/>
          <w:szCs w:val="24"/>
        </w:rPr>
        <w:t xml:space="preserve">Работа с общественностью является одной из функций управления, </w:t>
      </w:r>
      <w:r>
        <w:rPr>
          <w:rFonts w:ascii="Times New Roman" w:hAnsi="Times New Roman"/>
          <w:sz w:val="24"/>
          <w:szCs w:val="24"/>
        </w:rPr>
        <w:t>способствующей установлению, упорядочению и поддержанию общения, взаимопонимания, расположения и сотрудничества между органами местного самоуправления и общественностью.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Достижение поставленных в программе целей будет обеспечен реализацией целого комплекса мероприятий.</w:t>
      </w:r>
    </w:p>
    <w:p w:rsidR="00940D14" w:rsidRDefault="00940D14" w:rsidP="000769AD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1.Информирование населения о деятельности органов местного самоуправления.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Хорошая информированность населения о положении дел в муниципальном образовании и о перспективах его развития составляет основу « информированного согласия», когда люди знают, понимают и поддерживают муниципальную власть. Каналы информирования населения о политике и практической деятельности муниципальной власти исключительно-разнообразны. Основные из них – личные встречи руководителей с населением, приемы на местах, ведение и разрешение дел по обращениям граждан в органы местного самоуправления, информационные стенды, справочно-информационные материалы, «горячие линии», средства массовой информации ит.п. (Приложение 1).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Среди всех форм информирования населения особо выделяются средства массовой информации, представляющие собой различные формы периодического распространения информации: печатные (газеты, журналы), электронные (радио, телевидение, компьютерные коммутационные связи), Интернет.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2.Поддержка деятельности общественных организаций и других некоммерческих объединений граждан по проведению социально-значимых мероприятий.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3.Привлечение общественности к участию в процессе обсуждения и принятия решений, связанных с интересами различных социальных групп.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4.Организационно-техническое обеспечение мероприятий общественных совещательных (координационных) органов при Администрации муниципального образования Красноярское сельское поселение.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 w:rsidRPr="00127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специальных событий и организационно представительных мероприятий.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Специальные события –это мероприятия, проводимые организацией в целях привлечения внимания общественности к самой организации, ее деятельности. Специально организованные события могут быть самыми разнообразными по видам, поводам и формам проведения (таблица1).</w:t>
      </w:r>
    </w:p>
    <w:p w:rsidR="00940D14" w:rsidRDefault="00940D14" w:rsidP="000769AD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2"/>
        <w:gridCol w:w="4645"/>
      </w:tblGrid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Вид специального события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</w:tr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Спортивные события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Турнир, соревнования комплексные, по отдельным видам спорта, марафон</w:t>
            </w:r>
          </w:p>
        </w:tc>
      </w:tr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Зрелища и конкурсы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Шоу, спектакли, маскарады, научные ярмарки, конкурсы талантов, фестивали, карнавалы, парады, выставки, творческие вечера</w:t>
            </w:r>
          </w:p>
        </w:tc>
      </w:tr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Праздничные события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Связаны с гражданскими, культурными и религиозными праздниками</w:t>
            </w:r>
          </w:p>
        </w:tc>
      </w:tr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События-достижения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Закладка первого камня, шествия, церемонии открытия, передача в дар</w:t>
            </w:r>
          </w:p>
        </w:tc>
      </w:tr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Исторические события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Дни рождения, основания, создания (PR-объекта), годовщины, юбилеи</w:t>
            </w:r>
          </w:p>
        </w:tc>
      </w:tr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Представительские события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Приемы, обеды, банкеты, фуршеты, присуждение и вручение наград, чаепития</w:t>
            </w:r>
          </w:p>
        </w:tc>
      </w:tr>
      <w:tr w:rsidR="00940D14" w:rsidRPr="00830932" w:rsidTr="00830932">
        <w:tc>
          <w:tcPr>
            <w:tcW w:w="4785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События по сбору средств</w:t>
            </w:r>
          </w:p>
        </w:tc>
        <w:tc>
          <w:tcPr>
            <w:tcW w:w="4786" w:type="dxa"/>
          </w:tcPr>
          <w:p w:rsidR="00940D14" w:rsidRPr="00830932" w:rsidRDefault="00940D14" w:rsidP="0083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32">
              <w:rPr>
                <w:rFonts w:ascii="Times New Roman" w:hAnsi="Times New Roman"/>
                <w:sz w:val="24"/>
                <w:szCs w:val="24"/>
              </w:rPr>
              <w:t>Благотворительные ярмарки, выставки, спортивные мероприятия</w:t>
            </w:r>
          </w:p>
        </w:tc>
      </w:tr>
    </w:tbl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организационно-представительским мероприятиям относятся следующие: «круглые столы», дни открытых дверей; конференции; презентации; церемонии открытия; приемы, выставки.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Основные мероприятия Программы, сроки их реализации и исполнители определены Планом основных мероприятий Программы (Приложение2).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4.Механизм реализации Программ</w:t>
      </w:r>
    </w:p>
    <w:p w:rsidR="00940D14" w:rsidRDefault="00940D14" w:rsidP="000769AD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Заказчиком программы является Администрация Красноярского сельского поселения. Разработчик программы</w:t>
      </w:r>
      <w:r w:rsidRPr="00033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Красноярского сельского поселения.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Исполнители программы являются работники Администрации Красноярского сельского поселения. В целях достижения поставленных целей возможно взаимодействие органов администрации муниципального образования Красноярского сельского поселения с общественными организациями.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Управляющий делами осуществляет руководство и текущее управление реализацией Программы, координирует деятельность ее исполнителей, разрабатывает проекты муниципальных правовых актов, необходимых для реализации, проводит анализ и формирует предложения по рациональному использованию финансовых ресурсов Программы.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проведения организационно-представительских, специальных и других мероприятий создается организационный комитет. Распоряжением Администрации Красноярского сельского поселения состав организационного комитета. План основных мероприятий с указание объемов и источников финансирования.</w:t>
      </w:r>
    </w:p>
    <w:p w:rsidR="00940D14" w:rsidRDefault="00940D14" w:rsidP="000769A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Корректировка целевых показателей Программы, исполнителей и сроков программных мероприятий на осуществляется ежегодно, уточняется перечень программных мероприятий на очередной финансовый год, уточняется механизм реализации Программы и размер затрат на реализацию программных мероприятий.</w:t>
      </w:r>
    </w:p>
    <w:p w:rsidR="00940D14" w:rsidRPr="00EF67B1" w:rsidRDefault="00940D14" w:rsidP="00076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 заключения договоров на выполнение работ и оказание услуг с физическими лицами перечисление обязательных платежей. Установленных в соответствии с действующим законодательством, осуществляется за счет бюджетных ассигнований, предусмотренных на реализацию долгосрочной целевой программы</w:t>
      </w:r>
      <w:r w:rsidRPr="00EF67B1">
        <w:rPr>
          <w:rFonts w:ascii="Times New Roman" w:hAnsi="Times New Roman"/>
          <w:sz w:val="24"/>
          <w:szCs w:val="24"/>
        </w:rPr>
        <w:t>«Информационная политика и работа с общественностью муниципального образования Красноярское сельское поселение на 2013-201</w:t>
      </w:r>
      <w:r>
        <w:rPr>
          <w:rFonts w:ascii="Times New Roman" w:hAnsi="Times New Roman"/>
          <w:sz w:val="24"/>
          <w:szCs w:val="24"/>
        </w:rPr>
        <w:t>5</w:t>
      </w:r>
      <w:r w:rsidRPr="00EF67B1">
        <w:rPr>
          <w:rFonts w:ascii="Times New Roman" w:hAnsi="Times New Roman"/>
          <w:sz w:val="24"/>
          <w:szCs w:val="24"/>
        </w:rPr>
        <w:t>годы»</w:t>
      </w:r>
      <w:r>
        <w:rPr>
          <w:rFonts w:ascii="Times New Roman" w:hAnsi="Times New Roman"/>
          <w:sz w:val="24"/>
          <w:szCs w:val="24"/>
        </w:rPr>
        <w:t>.</w:t>
      </w:r>
    </w:p>
    <w:p w:rsidR="00940D14" w:rsidRPr="00991916" w:rsidRDefault="00940D14" w:rsidP="000769AD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6.Ресурсное обеспечение Программы</w:t>
      </w:r>
    </w:p>
    <w:p w:rsidR="00940D14" w:rsidRPr="00991916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реализуются за счет средств местного бюджета на 2013-2015гг. Объем прогнозируемых средств в 2013-2015гг. из местного бюджета составит рублей.  В том числе:</w:t>
      </w:r>
    </w:p>
    <w:p w:rsidR="00940D14" w:rsidRDefault="00940D14" w:rsidP="000769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2013г.- 31400,00руб.</w:t>
      </w:r>
    </w:p>
    <w:p w:rsidR="00940D14" w:rsidRDefault="00940D14" w:rsidP="000769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2014г.- 104000,00руб.</w:t>
      </w:r>
    </w:p>
    <w:p w:rsidR="00940D14" w:rsidRDefault="00940D14" w:rsidP="000769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2015г.- 104000,00руб.</w:t>
      </w:r>
    </w:p>
    <w:p w:rsidR="00940D14" w:rsidRDefault="00940D14" w:rsidP="000769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финансовые затраты определены Сметой основных мероприятий Программы (Приложение3)</w:t>
      </w:r>
    </w:p>
    <w:p w:rsidR="00940D14" w:rsidRPr="00991916" w:rsidRDefault="00940D14" w:rsidP="000769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*ежегодно уточняется при принятии бюджета муниципального образования на планируемый год</w:t>
      </w:r>
    </w:p>
    <w:p w:rsidR="00940D14" w:rsidRPr="00991916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2F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Оценка социально-экономической эффективности Программы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Инициация социальной активности населения, привлечение граждан к решению социально-экономических проблем муниципального образования по прежнему остаются приоритетными направлениями работы Администрации Красноярского сельского поселения в 2013-2015годах. Установление связей между органами местного самоуправления и общественностью, постоянная информированность населения способствует созданию внешней и внутренней среды, благоприятной для эффективной деятельности муниципальных органов власти.</w:t>
      </w:r>
    </w:p>
    <w:p w:rsidR="00940D14" w:rsidRDefault="00940D14" w:rsidP="000769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оценки эффективности Программы:</w:t>
      </w:r>
    </w:p>
    <w:p w:rsidR="00940D14" w:rsidRDefault="00940D14" w:rsidP="000769A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населения, участвующих в решении вопросов местного значения, во всех социально - значимых мероприятиях (публичные слушания, конференции и пр.);</w:t>
      </w:r>
    </w:p>
    <w:p w:rsidR="00940D14" w:rsidRDefault="00940D14" w:rsidP="000769A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совещательных и координационных органов при Администрации Красноярского сельского поселения  и эффективность их работы;</w:t>
      </w:r>
    </w:p>
    <w:p w:rsidR="00940D14" w:rsidRPr="00E94970" w:rsidRDefault="00940D14" w:rsidP="000769A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граждан, участвующих в работе объединений по интересам, в том числе клубов по месту жительства. И количество этих объединений.</w:t>
      </w:r>
    </w:p>
    <w:p w:rsidR="00940D14" w:rsidRPr="00577217" w:rsidRDefault="00940D14" w:rsidP="000769A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77217">
        <w:rPr>
          <w:rFonts w:ascii="Times New Roman" w:hAnsi="Times New Roman"/>
          <w:sz w:val="24"/>
          <w:szCs w:val="24"/>
        </w:rPr>
        <w:t>Реализация Программы в 2011 – 2013 годах позволит:</w:t>
      </w:r>
      <w:r w:rsidRPr="00577217">
        <w:rPr>
          <w:rFonts w:ascii="Times New Roman" w:hAnsi="Times New Roman"/>
          <w:sz w:val="24"/>
          <w:szCs w:val="24"/>
        </w:rPr>
        <w:br/>
        <w:t>- усилить контакт органов местного самоуправления муниципального образования «Город Кедровый» с местным сообществом;</w:t>
      </w:r>
      <w:r w:rsidRPr="00577217">
        <w:rPr>
          <w:rFonts w:ascii="Times New Roman" w:hAnsi="Times New Roman"/>
          <w:sz w:val="24"/>
          <w:szCs w:val="24"/>
        </w:rPr>
        <w:br/>
        <w:t>- повысить информированность населения о местном самоуправлении и его формах;</w:t>
      </w:r>
      <w:r w:rsidRPr="00577217">
        <w:rPr>
          <w:rFonts w:ascii="Times New Roman" w:hAnsi="Times New Roman"/>
          <w:sz w:val="24"/>
          <w:szCs w:val="24"/>
        </w:rPr>
        <w:br/>
        <w:t>- развить партнерские отношения жителей населенных пунктов и органов местного самоуправления по решению проблем по месту жительства;</w:t>
      </w:r>
      <w:r w:rsidRPr="00577217">
        <w:rPr>
          <w:rFonts w:ascii="Times New Roman" w:hAnsi="Times New Roman"/>
          <w:sz w:val="24"/>
          <w:szCs w:val="24"/>
        </w:rPr>
        <w:br/>
        <w:t>- выстроить взаимовыгодные партнерские отношения с общественными организациями;</w:t>
      </w:r>
      <w:r w:rsidRPr="00577217">
        <w:rPr>
          <w:rFonts w:ascii="Times New Roman" w:hAnsi="Times New Roman"/>
          <w:sz w:val="24"/>
          <w:szCs w:val="24"/>
        </w:rPr>
        <w:br/>
        <w:t>- вовлечь широкие слои населения в общественную жизнь муниципального образования;</w:t>
      </w:r>
      <w:r w:rsidRPr="00577217">
        <w:rPr>
          <w:rFonts w:ascii="Times New Roman" w:hAnsi="Times New Roman"/>
          <w:sz w:val="24"/>
          <w:szCs w:val="24"/>
        </w:rPr>
        <w:br/>
        <w:t>- повысить уровень доверия населения к городской власти.</w:t>
      </w:r>
      <w:r w:rsidRPr="0057721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577217">
        <w:rPr>
          <w:rFonts w:ascii="Times New Roman" w:hAnsi="Times New Roman"/>
          <w:sz w:val="24"/>
          <w:szCs w:val="24"/>
        </w:rPr>
        <w:t>В связи с тем, что по характеру решаемых проблем данная Программа является социальной, ее осуществление не предполагает получение прямого экономического эффекта. В целом она направлена на решение социально-значимых проблем для муниципального образования, укрепление взаимодействия между властью и населением.</w:t>
      </w:r>
      <w:r w:rsidRPr="00577217">
        <w:rPr>
          <w:rFonts w:ascii="Times New Roman" w:hAnsi="Times New Roman"/>
          <w:sz w:val="24"/>
          <w:szCs w:val="24"/>
        </w:rPr>
        <w:br/>
      </w:r>
      <w:r w:rsidRPr="00577217">
        <w:rPr>
          <w:rFonts w:ascii="Times New Roman" w:hAnsi="Times New Roman"/>
          <w:sz w:val="24"/>
          <w:szCs w:val="24"/>
        </w:rPr>
        <w:br/>
      </w:r>
      <w:r w:rsidRPr="00B559EF">
        <w:rPr>
          <w:rFonts w:ascii="Times New Roman" w:hAnsi="Times New Roman"/>
          <w:bCs/>
          <w:sz w:val="24"/>
          <w:szCs w:val="24"/>
        </w:rPr>
        <w:t xml:space="preserve"> </w:t>
      </w:r>
      <w:r w:rsidRPr="00B559EF">
        <w:rPr>
          <w:rStyle w:val="submenu-table"/>
          <w:rFonts w:ascii="Times New Roman" w:hAnsi="Times New Roman"/>
          <w:bCs/>
          <w:sz w:val="24"/>
          <w:szCs w:val="24"/>
        </w:rPr>
        <w:t>8. Организация управления Программой и контроль за ее выполнением</w:t>
      </w:r>
      <w:r w:rsidRPr="00577217">
        <w:rPr>
          <w:rFonts w:ascii="Times New Roman" w:hAnsi="Times New Roman"/>
          <w:sz w:val="24"/>
          <w:szCs w:val="24"/>
        </w:rPr>
        <w:br/>
      </w:r>
      <w:r w:rsidRPr="00577217">
        <w:rPr>
          <w:rFonts w:ascii="Times New Roman" w:hAnsi="Times New Roman"/>
          <w:sz w:val="24"/>
          <w:szCs w:val="24"/>
        </w:rPr>
        <w:br/>
        <w:t>Общий контроль исполнения Программы осуществляет Администрация города Кедрового, которая по мере необходимости уточняет целевые показатели и затраты по программным мероприятиям, механизм реализации программы и Дума города Кедрового.</w:t>
      </w:r>
      <w:r w:rsidRPr="00577217">
        <w:rPr>
          <w:rFonts w:ascii="Times New Roman" w:hAnsi="Times New Roman"/>
          <w:sz w:val="24"/>
          <w:szCs w:val="24"/>
        </w:rPr>
        <w:br/>
      </w:r>
      <w:r w:rsidRPr="00577217">
        <w:rPr>
          <w:rFonts w:ascii="Times New Roman" w:hAnsi="Times New Roman"/>
          <w:sz w:val="24"/>
          <w:szCs w:val="24"/>
        </w:rPr>
        <w:br/>
        <w:t>Текущий контроль исполнения Программы осуществляют Отдел по труду и социальной политике Администрации города Кедрового, Отдел по управлению муниципальной собственностью Администрации города Кедрового по разделам программы.</w:t>
      </w:r>
      <w:r w:rsidRPr="00577217">
        <w:rPr>
          <w:rFonts w:ascii="Times New Roman" w:hAnsi="Times New Roman"/>
          <w:sz w:val="24"/>
          <w:szCs w:val="24"/>
        </w:rPr>
        <w:br/>
      </w:r>
      <w:r w:rsidRPr="00577217">
        <w:rPr>
          <w:rFonts w:ascii="Times New Roman" w:hAnsi="Times New Roman"/>
          <w:sz w:val="24"/>
          <w:szCs w:val="24"/>
        </w:rPr>
        <w:br/>
        <w:t>Отдел по труду и социальной политике Администрации города Кедрового ежегодно представляет в Администрацию города Кедрового и Думу города Кедрового отчет о ходе реализации Программы.</w:t>
      </w:r>
      <w:r w:rsidRPr="00577217">
        <w:rPr>
          <w:rFonts w:ascii="Times New Roman" w:hAnsi="Times New Roman"/>
          <w:sz w:val="24"/>
          <w:szCs w:val="24"/>
        </w:rPr>
        <w:br/>
      </w:r>
      <w:r w:rsidRPr="00577217">
        <w:rPr>
          <w:rFonts w:ascii="Times New Roman" w:hAnsi="Times New Roman"/>
          <w:sz w:val="24"/>
          <w:szCs w:val="24"/>
        </w:rPr>
        <w:br/>
        <w:t>При отсутствии финансирования мероприятий Программы Отделом по труду и социальной политике Администрации города Кедрового вносятся предложения об изменении объема и сроков их реализации.</w:t>
      </w:r>
    </w:p>
    <w:p w:rsidR="00940D14" w:rsidRPr="00577217" w:rsidRDefault="00940D14" w:rsidP="000769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Default="00940D14" w:rsidP="000769AD">
      <w:pPr>
        <w:spacing w:after="0"/>
        <w:jc w:val="center"/>
        <w:rPr>
          <w:b/>
        </w:rPr>
      </w:pP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 xml:space="preserve">Приложение </w:t>
      </w:r>
      <w:r>
        <w:rPr>
          <w:rFonts w:ascii="Times New Roman" w:hAnsi="Times New Roman"/>
          <w:sz w:val="16"/>
          <w:szCs w:val="16"/>
        </w:rPr>
        <w:t>2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 xml:space="preserve">К </w:t>
      </w:r>
      <w:r>
        <w:rPr>
          <w:rFonts w:ascii="Times New Roman" w:hAnsi="Times New Roman"/>
          <w:sz w:val="16"/>
          <w:szCs w:val="16"/>
        </w:rPr>
        <w:t>в</w:t>
      </w:r>
      <w:r w:rsidRPr="00A93ED2">
        <w:rPr>
          <w:rFonts w:ascii="Times New Roman" w:hAnsi="Times New Roman"/>
          <w:sz w:val="16"/>
          <w:szCs w:val="16"/>
        </w:rPr>
        <w:t xml:space="preserve"> целевой программе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«Информационная политика и работа с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Общественностью муниципального образования</w:t>
      </w:r>
    </w:p>
    <w:p w:rsidR="00940D14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Красноярское сельское поселение на 2013-2015гг.»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940D14" w:rsidRPr="00A93ED2" w:rsidRDefault="00940D14" w:rsidP="000769A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93ED2">
        <w:rPr>
          <w:rFonts w:ascii="Times New Roman" w:hAnsi="Times New Roman"/>
          <w:sz w:val="24"/>
          <w:szCs w:val="24"/>
          <w:u w:val="single"/>
        </w:rPr>
        <w:t>Рис.1 схема взаимодействия органов местного самоуправления с населением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25pt;margin-top:12.95pt;width:36.65pt;height:27.5pt;flip:y;z-index:251642880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399.65pt;margin-top:12.95pt;width:18.65pt;height:39.85pt;flip:x y;z-index:251643904" o:connectortype="straight"/>
        </w:pict>
      </w:r>
      <w:r>
        <w:rPr>
          <w:rFonts w:ascii="Times New Roman" w:hAnsi="Times New Roman"/>
          <w:sz w:val="24"/>
          <w:szCs w:val="24"/>
        </w:rPr>
        <w:t>Информация о деятельности органов местного самоуправления</w:t>
      </w:r>
    </w:p>
    <w:p w:rsidR="00940D14" w:rsidRPr="00B559EF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8" style="position:absolute;left:0;text-align:left;margin-left:4.95pt;margin-top:8.7pt;width:106.05pt;height:80.95pt;z-index:251640832">
            <v:textbox>
              <w:txbxContent>
                <w:p w:rsidR="00940D14" w:rsidRDefault="00940D14" w:rsidP="000769AD">
                  <w:r>
                    <w:t>Органы местного самоуправления</w:t>
                  </w:r>
                </w:p>
              </w:txbxContent>
            </v:textbox>
          </v:rect>
        </w:pict>
      </w:r>
    </w:p>
    <w:p w:rsidR="00940D14" w:rsidRDefault="00940D14" w:rsidP="000769AD">
      <w:pPr>
        <w:tabs>
          <w:tab w:val="left" w:pos="3163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32" style="position:absolute;margin-left:238.95pt;margin-top:9.5pt;width:93.2pt;height:11.6pt;z-index:25164595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11pt;margin-top:9.5pt;width:48.9pt;height:16.95pt;flip:y;z-index:251644928" o:connectortype="straight"/>
        </w:pict>
      </w:r>
      <w:r>
        <w:rPr>
          <w:noProof/>
          <w:lang w:eastAsia="ru-RU"/>
        </w:rPr>
        <w:pict>
          <v:rect id="_x0000_s1031" style="position:absolute;margin-left:332.15pt;margin-top:5.25pt;width:116.35pt;height:85.9pt;z-index:251641856">
            <v:textbox>
              <w:txbxContent>
                <w:p w:rsidR="00940D14" w:rsidRDefault="00940D14" w:rsidP="000769AD">
                  <w:pPr>
                    <w:jc w:val="center"/>
                  </w:pPr>
                  <w:r>
                    <w:t>население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ab/>
        <w:t>Правовые акты</w:t>
      </w:r>
    </w:p>
    <w:p w:rsidR="00940D14" w:rsidRDefault="00940D14" w:rsidP="000769AD">
      <w:pPr>
        <w:tabs>
          <w:tab w:val="left" w:pos="3163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31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32" style="position:absolute;margin-left:288.45pt;margin-top:7.25pt;width:43.7pt;height:0;z-index:251648000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11pt;margin-top:7.25pt;width:48.9pt;height:3.25pt;flip:y;z-index:251646976" o:connectortype="straight"/>
        </w:pict>
      </w:r>
      <w:r>
        <w:rPr>
          <w:rFonts w:ascii="Times New Roman" w:hAnsi="Times New Roman"/>
          <w:sz w:val="24"/>
          <w:szCs w:val="24"/>
        </w:rPr>
        <w:tab/>
        <w:t xml:space="preserve">Результаты деятельности </w:t>
      </w:r>
    </w:p>
    <w:p w:rsidR="00940D14" w:rsidRDefault="00940D14" w:rsidP="000769AD">
      <w:pPr>
        <w:tabs>
          <w:tab w:val="left" w:pos="31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margin-left:43.5pt;margin-top:6.8pt;width:59.15pt;height:57.85pt;rotation:90;flip:x;z-index:251649024" o:connectortype="elbow" adj="10791,92169,-47180"/>
        </w:pict>
      </w:r>
      <w:r>
        <w:rPr>
          <w:rFonts w:ascii="Times New Roman" w:hAnsi="Times New Roman"/>
          <w:sz w:val="24"/>
          <w:szCs w:val="24"/>
        </w:rPr>
        <w:tab/>
        <w:t xml:space="preserve">        органов МСУ</w:t>
      </w:r>
    </w:p>
    <w:p w:rsidR="00940D14" w:rsidRDefault="00940D14" w:rsidP="000769AD">
      <w:pPr>
        <w:tabs>
          <w:tab w:val="left" w:pos="31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34" style="position:absolute;margin-left:312.9pt;margin-top:11.5pt;width:60.4pt;height:44.4pt;rotation:180;flip:y;z-index:251650048" o:connectortype="elbow" adj=",130403,-163913"/>
        </w:pict>
      </w:r>
    </w:p>
    <w:p w:rsidR="00940D14" w:rsidRDefault="00940D14" w:rsidP="000769AD">
      <w:pPr>
        <w:tabs>
          <w:tab w:val="left" w:pos="3163"/>
        </w:tabs>
        <w:spacing w:after="0"/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31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Обратная связь</w:t>
      </w:r>
    </w:p>
    <w:p w:rsidR="00940D14" w:rsidRDefault="00940D14" w:rsidP="000769AD">
      <w:pPr>
        <w:tabs>
          <w:tab w:val="left" w:pos="3163"/>
          <w:tab w:val="left" w:pos="790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Мнения, отношения, интересы, критика</w:t>
      </w:r>
      <w:r>
        <w:rPr>
          <w:rFonts w:ascii="Times New Roman" w:hAnsi="Times New Roman"/>
          <w:sz w:val="24"/>
          <w:szCs w:val="24"/>
        </w:rPr>
        <w:tab/>
      </w:r>
    </w:p>
    <w:p w:rsidR="00940D14" w:rsidRDefault="00940D14" w:rsidP="000769AD">
      <w:pPr>
        <w:tabs>
          <w:tab w:val="left" w:pos="3163"/>
          <w:tab w:val="left" w:pos="7907"/>
        </w:tabs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ru-RU"/>
        </w:rPr>
        <w:pict>
          <v:rect id="_x0000_s1036" style="position:absolute;margin-left:-27.2pt;margin-top:25.85pt;width:486.65pt;height:40.5pt;z-index:251651072">
            <v:textbox>
              <w:txbxContent>
                <w:p w:rsidR="00940D14" w:rsidRDefault="00940D14" w:rsidP="000769AD">
                  <w:pPr>
                    <w:jc w:val="center"/>
                  </w:pPr>
                  <w:r>
                    <w:t>Органы местного самоуправления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u w:val="single"/>
        </w:rPr>
        <w:t>Рис.2 Основные каналы информирования населения органами местного самоуправления</w:t>
      </w:r>
    </w:p>
    <w:p w:rsidR="00940D14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7" type="#_x0000_t32" style="position:absolute;left:0;text-align:left;margin-left:459.45pt;margin-top:4.3pt;width:18.65pt;height:174.2pt;flip:x 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459.45pt;margin-top:18.45pt;width:0;height:160.0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408.65pt;margin-top:14.6pt;width:1.3pt;height:163.9pt;flip:y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399.65pt;margin-top:14.6pt;width:0;height:163.9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363.65pt;margin-top:14.6pt;width:0;height:160.7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44.1pt;margin-top:18.45pt;width:0;height:156.85pt;flip:y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80.45pt;margin-top:14.6pt;width:0;height:160.7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59.9pt;margin-top:18.45pt;width:0;height:156.85pt;flip:y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228pt;margin-top:14.6pt;width:0;height:163.9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115.5pt;margin-top:18.45pt;width:.65pt;height:156.85pt;flip:x 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02pt;margin-top:18.45pt;width:0;height:156.8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40.3pt;margin-top:14.6pt;width:.65pt;height:163.9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-21.4pt;margin-top:14.6pt;width:0;height:163.9pt;flip:y;z-index:251662336" o:connectortype="straight">
            <v:stroke endarrow="block"/>
          </v:shape>
        </w:pict>
      </w:r>
    </w:p>
    <w:p w:rsidR="00940D14" w:rsidRDefault="00940D14" w:rsidP="000769AD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50" style="position:absolute;left:0;text-align:left;margin-left:441.45pt;margin-top:88.35pt;width:54.65pt;height:37.95pt;z-index:251660288">
            <v:textbox>
              <w:txbxContent>
                <w:p w:rsidR="00940D14" w:rsidRDefault="00940D14" w:rsidP="000769AD">
                  <w:r>
                    <w:t>Работа со СМИ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357.85pt;margin-top:83.85pt;width:72.65pt;height:42.45pt;z-index:251659264">
            <v:textbox>
              <w:txbxContent>
                <w:p w:rsidR="00940D14" w:rsidRDefault="00940D14" w:rsidP="000769AD">
                  <w:r>
                    <w:t>Прием населения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228pt;margin-top:80.65pt;width:108.65pt;height:50.15pt;z-index:251658240">
            <v:textbox>
              <w:txbxContent>
                <w:p w:rsidR="00940D14" w:rsidRDefault="00940D14" w:rsidP="000769AD">
                  <w:r>
                    <w:t>Работа с общественными организациями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left:0;text-align:left;margin-left:143.2pt;margin-top:80.65pt;width:70.7pt;height:45.65pt;z-index:251657216">
            <v:textbox>
              <w:txbxContent>
                <w:p w:rsidR="00940D14" w:rsidRDefault="00940D14" w:rsidP="000769AD">
                  <w:r>
                    <w:t>Горячая линия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61.5pt;margin-top:77.45pt;width:63.65pt;height:48.85pt;z-index:251656192">
            <v:textbox>
              <w:txbxContent>
                <w:p w:rsidR="00940D14" w:rsidRDefault="00940D14" w:rsidP="000769AD">
                  <w:r>
                    <w:t>Встречи с населением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-37.5pt;margin-top:80.65pt;width:70.75pt;height:45.65pt;z-index:251655168">
            <v:textbox>
              <w:txbxContent>
                <w:p w:rsidR="00940D14" w:rsidRDefault="00940D14" w:rsidP="000769AD">
                  <w:r>
                    <w:t>Обращения населения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left:0;text-align:left;margin-left:363.65pt;margin-top:21.5pt;width:91.95pt;height:34.1pt;z-index:251654144">
            <v:textbox>
              <w:txbxContent>
                <w:p w:rsidR="00940D14" w:rsidRDefault="00940D14" w:rsidP="000769AD">
                  <w:r>
                    <w:t>Работа с библиотеками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200.4pt;margin-top:6.75pt;width:84.85pt;height:56.55pt;z-index:251653120">
            <v:textbox>
              <w:txbxContent>
                <w:p w:rsidR="00940D14" w:rsidRDefault="00940D14" w:rsidP="000769AD">
                  <w:r>
                    <w:t>Справочно-информационные службы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-21.4pt;margin-top:152.65pt;width:499.5pt;height:25.1pt;z-index:251661312">
            <v:textbox>
              <w:txbxContent>
                <w:p w:rsidR="00940D14" w:rsidRDefault="00940D14" w:rsidP="000769AD">
                  <w:pPr>
                    <w:jc w:val="center"/>
                  </w:pPr>
                  <w:r>
                    <w:t>население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-21.4pt;margin-top:15.75pt;width:123.4pt;height:39.85pt;z-index:251652096">
            <v:textbox>
              <w:txbxContent>
                <w:p w:rsidR="00940D14" w:rsidRDefault="00940D14" w:rsidP="000769AD">
                  <w:pPr>
                    <w:jc w:val="center"/>
                  </w:pPr>
                  <w:r>
                    <w:t>Информационные стенды</w:t>
                  </w:r>
                </w:p>
              </w:txbxContent>
            </v:textbox>
          </v:rect>
        </w:pict>
      </w: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Pr="009F0D40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Приложение 1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К долгосрочной целевой программе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«Информационная политика и работа с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Общественностью муниципального образования</w:t>
      </w:r>
    </w:p>
    <w:p w:rsidR="00940D14" w:rsidRDefault="00940D14" w:rsidP="000769AD">
      <w:pPr>
        <w:tabs>
          <w:tab w:val="left" w:pos="8460"/>
        </w:tabs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Красноярское сельское поселение на 2013-2015гг.»</w:t>
      </w:r>
    </w:p>
    <w:p w:rsidR="00940D14" w:rsidRDefault="00940D14" w:rsidP="000769AD">
      <w:pPr>
        <w:tabs>
          <w:tab w:val="left" w:pos="84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940D14" w:rsidRDefault="00940D14" w:rsidP="000769AD">
      <w:pPr>
        <w:tabs>
          <w:tab w:val="left" w:pos="84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долгосрочной целевой программы «Информационная политика и работа с общественностью муниципального образования Красноярского сельского поселения на 2013-2015гг»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Размещение информации в газете «Районные вести»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2013-2015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Поддержка и развитие Интернет –сайта органов местного самоуправления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2013-2015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Публикация в областных СМИ, выступление на радио, телевидении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2013-2015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Поддержка деятельности общественных организаций и других некоммерческих объединений граждан по проведению социально-значимых мероприятий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Оказание поддержки общественным организациям и другим некоммерческим объединением граждан по проведению социально-значимых мероприятий, проводимых совместно с администрацией Красноярского сельского поселения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2013-2015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Привлечение общественности к участию в процессе обсуждения и принятия решений, связанных с интересами различных социальных групп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Организация и проведение публичных слушаний, встреч с населением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2013-2015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Организационно-техническое обеспечение мероприятий общественных совещательных (координационных) органов при администрации Красноярского сельского поселения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Организация специальных событий и организационно- представительных мероприятий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победы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Международный день семь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Российского предпринимательства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2-4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медицинского работника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Организация проведение конкурса по благоустройству «Лучшая усадьба»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1-4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4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5.9.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Проводы зимы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1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5.10.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учителя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4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5.11.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День матери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4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5.12.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Муниципальная елка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4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5.13.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на лучшее оформление объектов социальной сферы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4 квартал 2013-2015гг.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  <w:tr w:rsidR="00940D14" w:rsidRPr="00830932" w:rsidTr="00830932">
        <w:tc>
          <w:tcPr>
            <w:tcW w:w="817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5.14.</w:t>
            </w:r>
          </w:p>
        </w:tc>
        <w:tc>
          <w:tcPr>
            <w:tcW w:w="3968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Приобретение, изготовление печатной и сувенирной продукции ( благодарственные письма, грамоты, открытки, приглашения, буклеты, значки, сувениры и т.д.)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2013-2015</w:t>
            </w:r>
          </w:p>
        </w:tc>
        <w:tc>
          <w:tcPr>
            <w:tcW w:w="2393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32"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</w:tr>
    </w:tbl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Default="00940D14" w:rsidP="000769AD">
      <w:pPr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 xml:space="preserve">Приложение </w:t>
      </w:r>
      <w:r>
        <w:rPr>
          <w:rFonts w:ascii="Times New Roman" w:hAnsi="Times New Roman"/>
          <w:sz w:val="16"/>
          <w:szCs w:val="16"/>
        </w:rPr>
        <w:t>2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К долгосрочной целевой программе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«Информационная политика и работа с</w:t>
      </w:r>
    </w:p>
    <w:p w:rsidR="00940D14" w:rsidRPr="00A93ED2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Общественностью муниципального образования</w:t>
      </w:r>
    </w:p>
    <w:p w:rsidR="00940D14" w:rsidRDefault="00940D14" w:rsidP="000769A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3ED2">
        <w:rPr>
          <w:rFonts w:ascii="Times New Roman" w:hAnsi="Times New Roman"/>
          <w:sz w:val="16"/>
          <w:szCs w:val="16"/>
        </w:rPr>
        <w:t>Красноярское сельское поселение на 2013-2015гг.»</w:t>
      </w:r>
    </w:p>
    <w:p w:rsidR="00940D14" w:rsidRDefault="00940D14" w:rsidP="000769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Смета </w:t>
      </w:r>
    </w:p>
    <w:p w:rsidR="00940D14" w:rsidRDefault="00940D14" w:rsidP="000769AD">
      <w:pPr>
        <w:tabs>
          <w:tab w:val="left" w:pos="84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на реализацию долгосрочной целевой программы «Информационная политика и работа с общественностью муниципального образования Красноярского сельского поселения на 2013-2015гг»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1346"/>
        <w:gridCol w:w="1852"/>
        <w:gridCol w:w="1852"/>
      </w:tblGrid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Мероприятия программы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2013 год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Сумма руб.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Сумма руб.(прогноз0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Сумма руб.(прогноз0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Размещение информации в газете «Районные вести»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24000,00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48000,00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48000,00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Поддержка и развитие Интернет –сайта органов местного самоуправления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74000,00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18000,00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18000,00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01.3.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Публикация в областных СМИ, выступление на радио, телевидении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Поддержка деятельности общественных организаций и других некоммерческих объединений граждан по проведению социально-значимых мероприятий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Оказание поддержки общественным организациям и другим некоммерческим объединением граждан , в том числе на подписку на периодические издания и издательскую деятельность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Привлечение общественности к участию в процессе обсуждения и принятия решений, связанных с интересами различных социальных групп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Организация и проведение публичных слушаний, встреч с населением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Организационно-техническое обеспечение мероприятий общественных совещательных (координационных) органов при администрации Красноярского сельского поселения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Организация специальных событий и организационно- представительных мероприятий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победы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Международный день семьи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Российского предпринимательства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5.4.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призывника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5.5.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медицинского работника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40D14" w:rsidRPr="00830932" w:rsidTr="00830932">
        <w:trPr>
          <w:trHeight w:val="359"/>
        </w:trPr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5.6.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памяти и скорби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5.7.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молодежи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5.8.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Организация проведение конкурса по благоустройству «Лучшая усадьба»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5.8.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Международный день пожилых людей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5.9.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Проводы зимы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5.10.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учителя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5.11.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День матери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5.12.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Муниципальная елка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5.13.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конкурса на лучшее оформление объектов социальной сферы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5.14.</w:t>
            </w: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Приобретение, изготовление печатной и сувенирной продукции ( благодарственные письма, грамоты, открытки, приглашения, буклеты, значки, сувениры и т.д.)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</w:tr>
      <w:tr w:rsidR="00940D14" w:rsidRPr="00830932" w:rsidTr="00830932">
        <w:tc>
          <w:tcPr>
            <w:tcW w:w="675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46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31400,00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104000,00</w:t>
            </w:r>
          </w:p>
        </w:tc>
        <w:tc>
          <w:tcPr>
            <w:tcW w:w="1852" w:type="dxa"/>
          </w:tcPr>
          <w:p w:rsidR="00940D14" w:rsidRPr="00830932" w:rsidRDefault="00940D14" w:rsidP="0083093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0932">
              <w:rPr>
                <w:rFonts w:ascii="Times New Roman" w:hAnsi="Times New Roman"/>
                <w:sz w:val="18"/>
                <w:szCs w:val="18"/>
              </w:rPr>
              <w:t>104000,00</w:t>
            </w:r>
          </w:p>
        </w:tc>
      </w:tr>
    </w:tbl>
    <w:p w:rsidR="00940D14" w:rsidRDefault="00940D14"/>
    <w:sectPr w:rsidR="00940D14" w:rsidSect="004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A29"/>
    <w:multiLevelType w:val="hybridMultilevel"/>
    <w:tmpl w:val="78C4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4569"/>
    <w:multiLevelType w:val="hybridMultilevel"/>
    <w:tmpl w:val="2DD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054AF"/>
    <w:multiLevelType w:val="hybridMultilevel"/>
    <w:tmpl w:val="1A9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74125"/>
    <w:multiLevelType w:val="hybridMultilevel"/>
    <w:tmpl w:val="5756DD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317B0"/>
    <w:multiLevelType w:val="hybridMultilevel"/>
    <w:tmpl w:val="689829CE"/>
    <w:lvl w:ilvl="0" w:tplc="5CC0C44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AD"/>
    <w:rsid w:val="00033EC9"/>
    <w:rsid w:val="000769AD"/>
    <w:rsid w:val="00127DCF"/>
    <w:rsid w:val="00193DAA"/>
    <w:rsid w:val="0025423B"/>
    <w:rsid w:val="00290335"/>
    <w:rsid w:val="0038643E"/>
    <w:rsid w:val="00453577"/>
    <w:rsid w:val="00465BE0"/>
    <w:rsid w:val="004D12F5"/>
    <w:rsid w:val="00577217"/>
    <w:rsid w:val="00582737"/>
    <w:rsid w:val="005943E0"/>
    <w:rsid w:val="0077761F"/>
    <w:rsid w:val="007A56FD"/>
    <w:rsid w:val="00830932"/>
    <w:rsid w:val="0083475F"/>
    <w:rsid w:val="008C0070"/>
    <w:rsid w:val="00940D14"/>
    <w:rsid w:val="009478C7"/>
    <w:rsid w:val="00954EB8"/>
    <w:rsid w:val="00991916"/>
    <w:rsid w:val="009E592B"/>
    <w:rsid w:val="009F0D40"/>
    <w:rsid w:val="00A27359"/>
    <w:rsid w:val="00A40305"/>
    <w:rsid w:val="00A606BA"/>
    <w:rsid w:val="00A93ED2"/>
    <w:rsid w:val="00AB3B6E"/>
    <w:rsid w:val="00AD3102"/>
    <w:rsid w:val="00B559EF"/>
    <w:rsid w:val="00B727F5"/>
    <w:rsid w:val="00B92813"/>
    <w:rsid w:val="00BE1056"/>
    <w:rsid w:val="00C35190"/>
    <w:rsid w:val="00C87C18"/>
    <w:rsid w:val="00CF1267"/>
    <w:rsid w:val="00E94970"/>
    <w:rsid w:val="00EF67B1"/>
    <w:rsid w:val="00F6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769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9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9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9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9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9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59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9E592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E592B"/>
    <w:rPr>
      <w:rFonts w:cs="Times New Roman"/>
      <w:i/>
      <w:iCs/>
    </w:rPr>
  </w:style>
  <w:style w:type="paragraph" w:styleId="NoSpacing">
    <w:name w:val="No Spacing"/>
    <w:uiPriority w:val="99"/>
    <w:qFormat/>
    <w:rsid w:val="009E592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9E59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E592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E592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E592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E592B"/>
    <w:pPr>
      <w:outlineLvl w:val="9"/>
    </w:pPr>
  </w:style>
  <w:style w:type="table" w:styleId="TableGrid">
    <w:name w:val="Table Grid"/>
    <w:basedOn w:val="TableNormal"/>
    <w:uiPriority w:val="99"/>
    <w:rsid w:val="00076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769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69A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submenu-table">
    <w:name w:val="submenu-table"/>
    <w:basedOn w:val="DefaultParagraphFont"/>
    <w:uiPriority w:val="99"/>
    <w:rsid w:val="000769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12</Pages>
  <Words>3768</Words>
  <Characters>21482</Characters>
  <Application>Microsoft Office Outlook</Application>
  <DocSecurity>0</DocSecurity>
  <Lines>0</Lines>
  <Paragraphs>0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TNN</cp:lastModifiedBy>
  <cp:revision>5</cp:revision>
  <cp:lastPrinted>2013-10-09T04:04:00Z</cp:lastPrinted>
  <dcterms:created xsi:type="dcterms:W3CDTF">2013-07-25T02:29:00Z</dcterms:created>
  <dcterms:modified xsi:type="dcterms:W3CDTF">2013-10-10T02:21:00Z</dcterms:modified>
</cp:coreProperties>
</file>