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C9" w:rsidRDefault="009973C9" w:rsidP="009973C9">
      <w:pPr>
        <w:tabs>
          <w:tab w:val="left" w:pos="2355"/>
        </w:tabs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973C9" w:rsidRDefault="009973C9" w:rsidP="009973C9">
      <w:pPr>
        <w:jc w:val="center"/>
      </w:pPr>
    </w:p>
    <w:p w:rsidR="009973C9" w:rsidRDefault="009973C9" w:rsidP="009973C9">
      <w:pPr>
        <w:jc w:val="center"/>
      </w:pPr>
      <w:r>
        <w:t>ПОСТАНОВЛЕНИЕ</w:t>
      </w:r>
    </w:p>
    <w:p w:rsidR="009973C9" w:rsidRDefault="009973C9" w:rsidP="009973C9">
      <w:pPr>
        <w:jc w:val="center"/>
      </w:pPr>
      <w:r>
        <w:t>С.Красный Яр</w:t>
      </w:r>
    </w:p>
    <w:p w:rsidR="009973C9" w:rsidRDefault="009973C9" w:rsidP="009973C9">
      <w:pPr>
        <w:jc w:val="center"/>
      </w:pPr>
      <w:r>
        <w:t>Кривошеинский район</w:t>
      </w:r>
    </w:p>
    <w:p w:rsidR="009973C9" w:rsidRDefault="009973C9" w:rsidP="009973C9">
      <w:pPr>
        <w:jc w:val="center"/>
      </w:pPr>
      <w:r>
        <w:t>Томская область</w:t>
      </w:r>
    </w:p>
    <w:p w:rsidR="009973C9" w:rsidRDefault="009973C9" w:rsidP="009973C9">
      <w:pPr>
        <w:jc w:val="both"/>
      </w:pPr>
    </w:p>
    <w:p w:rsidR="009973C9" w:rsidRDefault="0016327A" w:rsidP="009973C9">
      <w:pPr>
        <w:tabs>
          <w:tab w:val="left" w:pos="1815"/>
        </w:tabs>
        <w:jc w:val="both"/>
      </w:pPr>
      <w:r>
        <w:t>12.08.2014</w:t>
      </w:r>
      <w:r w:rsidR="009973C9">
        <w:tab/>
      </w:r>
      <w:r w:rsidR="009973C9">
        <w:tab/>
      </w:r>
      <w:r w:rsidR="009973C9">
        <w:tab/>
      </w:r>
      <w:r w:rsidR="009973C9">
        <w:tab/>
      </w:r>
      <w:r w:rsidR="009973C9">
        <w:tab/>
      </w:r>
      <w:r w:rsidR="009973C9">
        <w:tab/>
      </w:r>
      <w:r w:rsidR="009973C9">
        <w:tab/>
      </w:r>
      <w:r w:rsidR="009973C9">
        <w:tab/>
      </w:r>
      <w:r w:rsidR="009973C9">
        <w:tab/>
      </w:r>
      <w:r w:rsidR="009973C9">
        <w:tab/>
        <w:t xml:space="preserve">   № </w:t>
      </w:r>
      <w:r>
        <w:t>55</w:t>
      </w:r>
    </w:p>
    <w:p w:rsidR="009973C9" w:rsidRDefault="009973C9" w:rsidP="009973C9">
      <w:pPr>
        <w:tabs>
          <w:tab w:val="left" w:pos="1815"/>
        </w:tabs>
        <w:jc w:val="both"/>
      </w:pPr>
    </w:p>
    <w:p w:rsidR="009973C9" w:rsidRDefault="009973C9" w:rsidP="009973C9">
      <w:r>
        <w:t xml:space="preserve">О внесении изменений </w:t>
      </w:r>
      <w:r w:rsidR="002C7961">
        <w:t>и дополнений</w:t>
      </w:r>
    </w:p>
    <w:p w:rsidR="009973C9" w:rsidRDefault="009973C9" w:rsidP="009973C9">
      <w:r>
        <w:t>В Постановление № 16 от 15.03.2012г.</w:t>
      </w:r>
    </w:p>
    <w:p w:rsidR="009973C9" w:rsidRDefault="009973C9" w:rsidP="009973C9">
      <w:r>
        <w:t xml:space="preserve">«Об утверждении </w:t>
      </w:r>
      <w:proofErr w:type="gramStart"/>
      <w:r>
        <w:t>муниципальной</w:t>
      </w:r>
      <w:proofErr w:type="gramEnd"/>
      <w:r>
        <w:t xml:space="preserve"> целевой</w:t>
      </w:r>
    </w:p>
    <w:p w:rsidR="009973C9" w:rsidRDefault="009973C9" w:rsidP="009973C9">
      <w:r>
        <w:t xml:space="preserve">Программы в области энергосбережения и </w:t>
      </w:r>
    </w:p>
    <w:p w:rsidR="009973C9" w:rsidRDefault="009973C9" w:rsidP="009973C9">
      <w:r>
        <w:t>Повышения  энергетической эффективности</w:t>
      </w:r>
    </w:p>
    <w:p w:rsidR="009973C9" w:rsidRDefault="009973C9" w:rsidP="009973C9">
      <w:r>
        <w:t xml:space="preserve"> на территории Красноярского сельского поселения </w:t>
      </w:r>
    </w:p>
    <w:p w:rsidR="009973C9" w:rsidRDefault="009973C9" w:rsidP="009973C9">
      <w:r>
        <w:t xml:space="preserve">Кривошеинского района Томской области на 2012 год </w:t>
      </w:r>
    </w:p>
    <w:p w:rsidR="009973C9" w:rsidRDefault="009973C9" w:rsidP="009973C9">
      <w:r>
        <w:t>и перспективу до 2020 года»</w:t>
      </w:r>
    </w:p>
    <w:p w:rsidR="009973C9" w:rsidRDefault="009973C9" w:rsidP="009973C9">
      <w:pPr>
        <w:tabs>
          <w:tab w:val="left" w:pos="1120"/>
        </w:tabs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9973C9" w:rsidRDefault="009973C9" w:rsidP="009973C9">
      <w:pPr>
        <w:tabs>
          <w:tab w:val="left" w:pos="1120"/>
        </w:tabs>
        <w:jc w:val="both"/>
      </w:pPr>
      <w:r>
        <w:rPr>
          <w:color w:val="FF0000"/>
        </w:rPr>
        <w:t xml:space="preserve">              </w:t>
      </w:r>
      <w:r>
        <w:t>В целях приведения в соответствие с действующим законодательством, руководствуясь законом Российской Федерации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</w:p>
    <w:p w:rsidR="009973C9" w:rsidRDefault="009973C9" w:rsidP="009973C9">
      <w:pPr>
        <w:jc w:val="both"/>
      </w:pPr>
    </w:p>
    <w:p w:rsidR="009973C9" w:rsidRDefault="009973C9" w:rsidP="009973C9">
      <w:pPr>
        <w:jc w:val="both"/>
      </w:pPr>
      <w:r>
        <w:t>ПОСТАНОВЛЯЮ:</w:t>
      </w:r>
    </w:p>
    <w:p w:rsidR="009973C9" w:rsidRDefault="009973C9" w:rsidP="000C6EEA">
      <w:pPr>
        <w:ind w:firstLine="708"/>
        <w:jc w:val="both"/>
      </w:pPr>
      <w:r>
        <w:t>Внести в постановление Администрации Красноярского сельского от 15.03.2012г. № 16 «Об утверждении муниципальной целевой Программы в области энергосбережения и Повышения  энергетической эффективности  на территории Красноярского сельского поселения Кривошеинского района Томской области на 2012 год и перспективу до 2020 года»</w:t>
      </w:r>
      <w:r w:rsidR="00BD199A">
        <w:t>, в редакции Постановления Администрации Красноярского сельского поселения № 68 от 18.09.2013</w:t>
      </w:r>
      <w:proofErr w:type="gramStart"/>
      <w:r>
        <w:t xml:space="preserve"> </w:t>
      </w:r>
      <w:r w:rsidR="00BD199A">
        <w:t>О</w:t>
      </w:r>
      <w:proofErr w:type="gramEnd"/>
      <w:r w:rsidR="00BD199A">
        <w:t xml:space="preserve"> внесении изменений В Постановление № 16 от 15.03.2012г. «Об утверждении муниципальной целевой Программы в области энергосбережения и Повышения  энергетической эффективности  на территории Красноярского сельского поселения Кривошеинского района Томской области на 2012 год и перспективу до 2020 года» </w:t>
      </w:r>
      <w:r>
        <w:t>следующие изменения и дополнения:</w:t>
      </w:r>
    </w:p>
    <w:p w:rsidR="009973C9" w:rsidRDefault="009973C9" w:rsidP="009973C9">
      <w:pPr>
        <w:ind w:firstLine="708"/>
        <w:jc w:val="both"/>
      </w:pPr>
      <w:r>
        <w:t>1.</w:t>
      </w:r>
      <w:r w:rsidR="004A0A96">
        <w:t xml:space="preserve"> </w:t>
      </w:r>
      <w:r>
        <w:t>В муниципальной целевой  программе «Энергосбережение и повышение энергетической эффективности на территории Кривошеинского района Томской области на 2012 год и на перспективу до 2020 года», утвержденной указанным постановлением (далее Программа):</w:t>
      </w:r>
    </w:p>
    <w:p w:rsidR="009973C9" w:rsidRDefault="009973C9" w:rsidP="009973C9">
      <w:pPr>
        <w:ind w:firstLine="708"/>
        <w:jc w:val="both"/>
      </w:pPr>
      <w:r>
        <w:t>1) в паспорте Программы раздел «Объем и источники финансирования целевой программы» изложить в следующей редакции:</w:t>
      </w:r>
    </w:p>
    <w:tbl>
      <w:tblPr>
        <w:tblW w:w="9765" w:type="dxa"/>
        <w:tblInd w:w="-20" w:type="dxa"/>
        <w:tblLayout w:type="fixed"/>
        <w:tblLook w:val="04A0"/>
      </w:tblPr>
      <w:tblGrid>
        <w:gridCol w:w="2255"/>
        <w:gridCol w:w="7510"/>
      </w:tblGrid>
      <w:tr w:rsidR="009973C9" w:rsidTr="004A0A96">
        <w:trPr>
          <w:trHeight w:val="239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C9" w:rsidRPr="004A0A96" w:rsidRDefault="009973C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Объемы и источники  финансирования целевой программы (с разбивкой по     </w:t>
            </w:r>
            <w:r w:rsidRPr="004A0A96">
              <w:rPr>
                <w:rFonts w:ascii="Times New Roman" w:hAnsi="Times New Roman" w:cs="Times New Roman"/>
                <w:sz w:val="16"/>
                <w:szCs w:val="16"/>
              </w:rPr>
              <w:br/>
              <w:t>годам)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C9" w:rsidRPr="004A0A96" w:rsidRDefault="009973C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объем фи</w:t>
            </w:r>
            <w:r w:rsidR="00FF040B">
              <w:rPr>
                <w:rFonts w:ascii="Times New Roman" w:hAnsi="Times New Roman" w:cs="Times New Roman"/>
                <w:sz w:val="16"/>
                <w:szCs w:val="16"/>
              </w:rPr>
              <w:t>нансирования программы – 7445,5</w:t>
            </w: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ублей, из них по годам:</w:t>
            </w:r>
          </w:p>
          <w:tbl>
            <w:tblPr>
              <w:tblW w:w="8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13"/>
              <w:gridCol w:w="800"/>
              <w:gridCol w:w="991"/>
              <w:gridCol w:w="992"/>
              <w:gridCol w:w="1274"/>
              <w:gridCol w:w="992"/>
              <w:gridCol w:w="2228"/>
            </w:tblGrid>
            <w:tr w:rsidR="009973C9" w:rsidRPr="004A0A96" w:rsidTr="00354476"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3C9" w:rsidRPr="004A0A96" w:rsidRDefault="009973C9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3C9" w:rsidRPr="004A0A96" w:rsidRDefault="009973C9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2012 год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3C9" w:rsidRPr="004A0A96" w:rsidRDefault="009973C9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2013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3C9" w:rsidRPr="004A0A96" w:rsidRDefault="009973C9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2014</w:t>
                  </w:r>
                </w:p>
                <w:p w:rsidR="009973C9" w:rsidRPr="004A0A96" w:rsidRDefault="009973C9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3C9" w:rsidRPr="004A0A96" w:rsidRDefault="009973C9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2015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3C9" w:rsidRPr="004A0A96" w:rsidRDefault="009973C9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2016-2020 год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3C9" w:rsidRPr="004A0A96" w:rsidRDefault="009973C9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</w:tr>
            <w:tr w:rsidR="009973C9" w:rsidRPr="004A0A96" w:rsidTr="00354476"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3C9" w:rsidRPr="004A0A96" w:rsidRDefault="009973C9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973C9" w:rsidRPr="004A0A96" w:rsidRDefault="009973C9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2217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973C9" w:rsidRPr="004A0A96" w:rsidRDefault="00354476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1942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973C9" w:rsidRPr="004A0A96" w:rsidRDefault="00354476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1136,5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973C9" w:rsidRPr="004A0A96" w:rsidRDefault="00354476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10</w:t>
                  </w:r>
                  <w:r w:rsidR="009973C9" w:rsidRPr="004A0A96">
                    <w:rPr>
                      <w:b/>
                      <w:bCs/>
                      <w:i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973C9" w:rsidRPr="004A0A96" w:rsidRDefault="009973C9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2050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973C9" w:rsidRPr="004A0A96" w:rsidRDefault="00354476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7445,5</w:t>
                  </w:r>
                </w:p>
              </w:tc>
            </w:tr>
            <w:tr w:rsidR="00354476" w:rsidRPr="004A0A96" w:rsidTr="00354476"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4476" w:rsidRPr="004A0A96" w:rsidRDefault="00354476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</w:t>
                  </w:r>
                  <w:proofErr w:type="gramStart"/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.ч</w:t>
                  </w:r>
                  <w:proofErr w:type="gramEnd"/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источникам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 w:rsidP="003A4ED9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2217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 w:rsidP="003A4ED9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1942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 w:rsidP="003A4ED9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1136,5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 w:rsidP="003A4ED9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 w:rsidP="003A4ED9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2050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 w:rsidP="003A4ED9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i/>
                      <w:sz w:val="16"/>
                      <w:szCs w:val="16"/>
                    </w:rPr>
                    <w:t>7445,5</w:t>
                  </w:r>
                </w:p>
              </w:tc>
            </w:tr>
            <w:tr w:rsidR="00354476" w:rsidRPr="004A0A96" w:rsidTr="00354476"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4476" w:rsidRPr="004A0A96" w:rsidRDefault="00354476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sz w:val="16"/>
                      <w:szCs w:val="16"/>
                    </w:rPr>
                    <w:t>1254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sz w:val="16"/>
                      <w:szCs w:val="16"/>
                    </w:rPr>
                    <w:t>1497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sz w:val="16"/>
                      <w:szCs w:val="16"/>
                    </w:rPr>
                    <w:t>955,5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sz w:val="16"/>
                      <w:szCs w:val="16"/>
                    </w:rPr>
                    <w:t>1462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4A0A96">
                    <w:rPr>
                      <w:b/>
                      <w:bCs/>
                      <w:sz w:val="16"/>
                      <w:szCs w:val="16"/>
                    </w:rPr>
                    <w:t>5168,5</w:t>
                  </w:r>
                </w:p>
              </w:tc>
            </w:tr>
            <w:tr w:rsidR="00354476" w:rsidRPr="004A0A96" w:rsidTr="00354476"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4476" w:rsidRPr="004A0A96" w:rsidRDefault="00354476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МБ 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963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445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2277</w:t>
                  </w:r>
                </w:p>
              </w:tc>
            </w:tr>
            <w:tr w:rsidR="00354476" w:rsidRPr="004A0A96" w:rsidTr="00354476"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4476" w:rsidRPr="004A0A96" w:rsidRDefault="00354476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т.ч.   РБ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658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269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54476" w:rsidRPr="004A0A96" w:rsidRDefault="00354476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4A0A96">
                    <w:rPr>
                      <w:bCs/>
                      <w:sz w:val="16"/>
                      <w:szCs w:val="16"/>
                    </w:rPr>
                    <w:t>985</w:t>
                  </w:r>
                </w:p>
              </w:tc>
            </w:tr>
            <w:tr w:rsidR="00354476" w:rsidRPr="004A0A96" w:rsidTr="00354476"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4476" w:rsidRPr="004A0A96" w:rsidRDefault="00354476">
                  <w:pPr>
                    <w:pStyle w:val="ConsPlusCell"/>
                    <w:widowControl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4476" w:rsidRPr="004A0A96" w:rsidRDefault="00354476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305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4476" w:rsidRPr="004A0A96" w:rsidRDefault="00354476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4476" w:rsidRPr="004A0A96" w:rsidRDefault="00354476" w:rsidP="00354476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4476" w:rsidRPr="004A0A96" w:rsidRDefault="00E956C4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4476" w:rsidRPr="004A0A96" w:rsidRDefault="00E956C4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530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4476" w:rsidRPr="004A0A96" w:rsidRDefault="00E956C4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1292</w:t>
                  </w:r>
                </w:p>
              </w:tc>
            </w:tr>
          </w:tbl>
          <w:p w:rsidR="009973C9" w:rsidRPr="004A0A96" w:rsidRDefault="009973C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3C9" w:rsidTr="004A0A96">
        <w:trPr>
          <w:trHeight w:val="98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C9" w:rsidRPr="004A0A96" w:rsidRDefault="009973C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Система организации </w:t>
            </w:r>
            <w:proofErr w:type="gramStart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контроля  за</w:t>
            </w:r>
            <w:proofErr w:type="gramEnd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целевой  программы                 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C9" w:rsidRPr="004A0A96" w:rsidRDefault="009973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4A0A96">
              <w:rPr>
                <w:sz w:val="16"/>
                <w:szCs w:val="16"/>
              </w:rPr>
              <w:t>Контроль и ответственность за выполнение программы обеспечивает Администрация Красноярского сельского поселения</w:t>
            </w:r>
          </w:p>
        </w:tc>
      </w:tr>
    </w:tbl>
    <w:p w:rsidR="009973C9" w:rsidRDefault="009973C9" w:rsidP="009973C9">
      <w:pPr>
        <w:ind w:firstLine="708"/>
        <w:jc w:val="both"/>
      </w:pPr>
      <w:r>
        <w:lastRenderedPageBreak/>
        <w:t xml:space="preserve">2)Таблицу 5.1.1 раздела 5 изложить в следующей редакции, </w:t>
      </w:r>
      <w:proofErr w:type="gramStart"/>
      <w:r>
        <w:t>согласно приложения</w:t>
      </w:r>
      <w:proofErr w:type="gramEnd"/>
      <w:r>
        <w:t xml:space="preserve"> 1 к настоящему постановлению.</w:t>
      </w:r>
    </w:p>
    <w:p w:rsidR="009973C9" w:rsidRDefault="009973C9" w:rsidP="009973C9">
      <w:pPr>
        <w:ind w:firstLine="708"/>
        <w:jc w:val="both"/>
      </w:pPr>
      <w:r>
        <w:t>3) Раздел 6 изложить в следующей редакции:</w:t>
      </w:r>
    </w:p>
    <w:p w:rsidR="009973C9" w:rsidRDefault="009973C9" w:rsidP="009973C9">
      <w:pPr>
        <w:ind w:firstLine="708"/>
        <w:jc w:val="both"/>
      </w:pPr>
    </w:p>
    <w:p w:rsidR="009973C9" w:rsidRDefault="009973C9" w:rsidP="009973C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6. ПОТРЕБНОСТЬ В ДЕНЕЖНЫХ СРЕДСТВАХ,</w:t>
      </w:r>
      <w:r w:rsidR="00007C5F">
        <w:rPr>
          <w:b/>
        </w:rPr>
        <w:t xml:space="preserve"> </w:t>
      </w:r>
      <w:r>
        <w:rPr>
          <w:b/>
        </w:rPr>
        <w:t>ИСТОЧНИКИ ФИНАНСИРОВАНИЯ</w:t>
      </w:r>
    </w:p>
    <w:p w:rsidR="009973C9" w:rsidRDefault="009973C9" w:rsidP="009973C9">
      <w:pPr>
        <w:ind w:firstLine="720"/>
        <w:jc w:val="both"/>
      </w:pPr>
    </w:p>
    <w:p w:rsidR="009973C9" w:rsidRDefault="009973C9" w:rsidP="009973C9">
      <w:pPr>
        <w:ind w:firstLine="720"/>
        <w:jc w:val="both"/>
      </w:pPr>
      <w:r>
        <w:t>Реализация Программы в области энергосбережения и повышения энергетической эффективности на территории Красноярского сельского поселения Кривошеинского района Томской области с 2010 по 2012 годы и с перспективой до 2020 года предусматривает финансирование в объеме  тыс. руб. (см. таблицу 6.1).</w:t>
      </w:r>
    </w:p>
    <w:p w:rsidR="009973C9" w:rsidRDefault="009973C9" w:rsidP="009973C9">
      <w:pPr>
        <w:autoSpaceDE w:val="0"/>
        <w:autoSpaceDN w:val="0"/>
        <w:adjustRightInd w:val="0"/>
        <w:jc w:val="right"/>
        <w:outlineLvl w:val="1"/>
        <w:rPr>
          <w:b/>
        </w:rPr>
      </w:pPr>
      <w:r>
        <w:rPr>
          <w:b/>
        </w:rPr>
        <w:t>Таблица 6.1.</w:t>
      </w:r>
    </w:p>
    <w:p w:rsidR="009973C9" w:rsidRDefault="009973C9" w:rsidP="009973C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Источники финансирования</w:t>
      </w:r>
    </w:p>
    <w:tbl>
      <w:tblPr>
        <w:tblW w:w="9220" w:type="dxa"/>
        <w:jc w:val="center"/>
        <w:tblInd w:w="103" w:type="dxa"/>
        <w:tblLook w:val="04A0"/>
      </w:tblPr>
      <w:tblGrid>
        <w:gridCol w:w="1460"/>
        <w:gridCol w:w="1400"/>
        <w:gridCol w:w="1320"/>
        <w:gridCol w:w="1960"/>
        <w:gridCol w:w="1960"/>
        <w:gridCol w:w="1120"/>
      </w:tblGrid>
      <w:tr w:rsidR="009973C9" w:rsidTr="009973C9">
        <w:trPr>
          <w:trHeight w:val="615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Сроки реализации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 xml:space="preserve"> В том числе</w:t>
            </w:r>
          </w:p>
          <w:p w:rsidR="009973C9" w:rsidRDefault="009973C9">
            <w:pPr>
              <w:spacing w:line="276" w:lineRule="auto"/>
              <w:jc w:val="center"/>
            </w:pPr>
            <w:r>
              <w:t>РБ                        БСП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9973C9" w:rsidTr="009973C9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3C9" w:rsidRDefault="009973C9"/>
        </w:tc>
        <w:tc>
          <w:tcPr>
            <w:tcW w:w="7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9973C9" w:rsidTr="009973C9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BD6" w:rsidRDefault="00675BD6" w:rsidP="00675BD6">
            <w:pPr>
              <w:spacing w:line="276" w:lineRule="auto"/>
              <w:jc w:val="center"/>
            </w:pPr>
            <w:r>
              <w:t>1254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658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675BD6">
            <w:pPr>
              <w:spacing w:line="276" w:lineRule="auto"/>
            </w:pPr>
            <w:r>
              <w:t>2217</w:t>
            </w:r>
          </w:p>
        </w:tc>
      </w:tr>
      <w:tr w:rsidR="009973C9" w:rsidTr="009973C9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1497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269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675BD6">
            <w:pPr>
              <w:spacing w:line="276" w:lineRule="auto"/>
            </w:pPr>
            <w:r>
              <w:t>1942</w:t>
            </w:r>
          </w:p>
        </w:tc>
      </w:tr>
      <w:tr w:rsidR="009973C9" w:rsidTr="009973C9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955,5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675BD6">
            <w:pPr>
              <w:spacing w:line="276" w:lineRule="auto"/>
            </w:pPr>
            <w:r>
              <w:t>1136,5</w:t>
            </w:r>
          </w:p>
        </w:tc>
      </w:tr>
      <w:tr w:rsidR="009973C9" w:rsidTr="009973C9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675BD6">
            <w:pPr>
              <w:spacing w:line="276" w:lineRule="auto"/>
            </w:pPr>
            <w:r>
              <w:t>100</w:t>
            </w:r>
          </w:p>
        </w:tc>
      </w:tr>
      <w:tr w:rsidR="009973C9" w:rsidTr="009973C9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2016-2020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</w:pPr>
            <w:r>
              <w:t>1462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5</w:t>
            </w:r>
            <w:r w:rsidR="00D80EFB">
              <w:t>8</w:t>
            </w:r>
            <w: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814" w:rsidRDefault="008B5814" w:rsidP="008B5814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9973C9">
            <w:pPr>
              <w:spacing w:line="276" w:lineRule="auto"/>
              <w:jc w:val="center"/>
            </w:pPr>
            <w: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</w:pPr>
            <w:r>
              <w:t>2050</w:t>
            </w:r>
          </w:p>
        </w:tc>
      </w:tr>
      <w:tr w:rsidR="009973C9" w:rsidTr="009973C9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9973C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Всего: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675B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3C9" w:rsidRDefault="001B4CD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3C9" w:rsidRDefault="001B4CD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675BD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7445,5</w:t>
            </w:r>
          </w:p>
        </w:tc>
      </w:tr>
    </w:tbl>
    <w:p w:rsidR="009973C9" w:rsidRDefault="009973C9" w:rsidP="009973C9">
      <w:pPr>
        <w:ind w:firstLine="720"/>
        <w:jc w:val="both"/>
        <w:rPr>
          <w:b/>
          <w:color w:val="FF0000"/>
        </w:rPr>
      </w:pPr>
    </w:p>
    <w:p w:rsidR="000C6EEA" w:rsidRDefault="000C6EEA" w:rsidP="000C6EEA">
      <w:pPr>
        <w:ind w:firstLine="708"/>
        <w:jc w:val="both"/>
      </w:pPr>
      <w:r w:rsidRPr="000C6EEA">
        <w:t>4)</w:t>
      </w:r>
      <w:r>
        <w:t xml:space="preserve"> Раздел 8 «Организация управления программой, </w:t>
      </w:r>
      <w:proofErr w:type="gramStart"/>
      <w:r>
        <w:t>контроль за</w:t>
      </w:r>
      <w:proofErr w:type="gramEnd"/>
      <w:r>
        <w:t xml:space="preserve"> ходом ее реализации», дополнить пунктом 3 </w:t>
      </w:r>
      <w:r w:rsidR="0094319C">
        <w:t>следующего содержания</w:t>
      </w:r>
      <w:r>
        <w:t>:</w:t>
      </w:r>
    </w:p>
    <w:p w:rsidR="00127F87" w:rsidRDefault="00127F87" w:rsidP="00127F87">
      <w:pPr>
        <w:jc w:val="center"/>
      </w:pPr>
      <w:r w:rsidRPr="008807BB">
        <w:t xml:space="preserve"> </w:t>
      </w:r>
      <w:r>
        <w:t>« 3</w:t>
      </w:r>
      <w:r w:rsidRPr="008807BB">
        <w:t>. Информационное обеспечение</w:t>
      </w:r>
    </w:p>
    <w:p w:rsidR="00127F87" w:rsidRDefault="00127F87" w:rsidP="00127F87">
      <w:pPr>
        <w:jc w:val="center"/>
      </w:pPr>
      <w:r w:rsidRPr="008807BB">
        <w:t xml:space="preserve">Программы в области энергосбережения и повышения энергетической эффективности на территории </w:t>
      </w:r>
      <w:r>
        <w:t xml:space="preserve">Красноярского сельского поселения </w:t>
      </w:r>
      <w:r w:rsidRPr="008807BB">
        <w:t>Кривошеинского района</w:t>
      </w:r>
      <w:r>
        <w:t xml:space="preserve"> Томской области»</w:t>
      </w:r>
    </w:p>
    <w:p w:rsidR="00127F87" w:rsidRDefault="00127F87" w:rsidP="00127F87">
      <w:pPr>
        <w:jc w:val="both"/>
      </w:pPr>
    </w:p>
    <w:p w:rsidR="00127F87" w:rsidRDefault="00127F87" w:rsidP="00127F87">
      <w:pPr>
        <w:ind w:firstLine="708"/>
        <w:jc w:val="both"/>
      </w:pPr>
      <w:r>
        <w:t xml:space="preserve">8.3.1. Информирование  бюджетных учреждений, организаций и население (далее </w:t>
      </w:r>
      <w:proofErr w:type="gramStart"/>
      <w:r>
        <w:t>–п</w:t>
      </w:r>
      <w:proofErr w:type="gramEnd"/>
      <w:r>
        <w:t>отребителей  энергетических ресурсов) о проводимых  мероприятиях   по энергосбережению  и повышению экономической эффективности в Красноярском сельском поселении проводить путем размещения информации на официальном сайте  муниципального образования Красноярское сельское поселение  в сети «Интернет» (</w:t>
      </w:r>
      <w:hyperlink r:id="rId6" w:history="1">
        <w:r w:rsidRPr="009439A0">
          <w:rPr>
            <w:rStyle w:val="af4"/>
            <w:lang w:val="en-US"/>
          </w:rPr>
          <w:t>krasyar</w:t>
        </w:r>
        <w:r w:rsidRPr="009439A0">
          <w:rPr>
            <w:rStyle w:val="af4"/>
          </w:rPr>
          <w:t>@</w:t>
        </w:r>
        <w:r w:rsidRPr="009439A0">
          <w:rPr>
            <w:rStyle w:val="af4"/>
            <w:lang w:val="en-US"/>
          </w:rPr>
          <w:t>tomsk</w:t>
        </w:r>
        <w:r w:rsidRPr="009439A0">
          <w:rPr>
            <w:rStyle w:val="af4"/>
          </w:rPr>
          <w:t>.</w:t>
        </w:r>
        <w:r w:rsidRPr="009439A0">
          <w:rPr>
            <w:rStyle w:val="af4"/>
            <w:lang w:val="en-US"/>
          </w:rPr>
          <w:t>qov</w:t>
        </w:r>
        <w:r w:rsidRPr="009439A0">
          <w:rPr>
            <w:rStyle w:val="af4"/>
          </w:rPr>
          <w:t>.</w:t>
        </w:r>
        <w:r w:rsidRPr="009439A0">
          <w:rPr>
            <w:rStyle w:val="af4"/>
            <w:lang w:val="en-US"/>
          </w:rPr>
          <w:t>ru</w:t>
        </w:r>
      </w:hyperlink>
      <w:r w:rsidRPr="00D57FF7">
        <w:t>)</w:t>
      </w:r>
      <w:r>
        <w:t xml:space="preserve">, согласно утвержденным формам  в разделе «Энергосбережение и </w:t>
      </w:r>
      <w:proofErr w:type="spellStart"/>
      <w:r>
        <w:t>энергоэффективность</w:t>
      </w:r>
      <w:proofErr w:type="spellEnd"/>
      <w:r>
        <w:t xml:space="preserve">» (далее- официальный сайт), а также в газете «Районные вести» в </w:t>
      </w:r>
      <w:proofErr w:type="gramStart"/>
      <w:r>
        <w:t>виде</w:t>
      </w:r>
      <w:proofErr w:type="gramEnd"/>
      <w:r>
        <w:t xml:space="preserve"> информационных статей об энергосбережении.</w:t>
      </w:r>
    </w:p>
    <w:p w:rsidR="00127F87" w:rsidRDefault="00127F87" w:rsidP="00127F87">
      <w:pPr>
        <w:jc w:val="both"/>
      </w:pPr>
      <w:r>
        <w:t xml:space="preserve">     8.3.2. Информирование   потребителей энергетических  ресурсов </w:t>
      </w:r>
      <w:proofErr w:type="gramStart"/>
      <w:r>
        <w:t xml:space="preserve">о проводимых  мероприятиях   по энергосбережению в </w:t>
      </w:r>
      <w:r w:rsidRPr="006362A8">
        <w:rPr>
          <w:u w:val="single"/>
        </w:rPr>
        <w:t xml:space="preserve">организациях  с участием  муниципального образования  </w:t>
      </w:r>
      <w:r>
        <w:t>путем размещения информации на официальном сайте</w:t>
      </w:r>
      <w:proofErr w:type="gramEnd"/>
      <w:r>
        <w:t xml:space="preserve">  проводить с использованием </w:t>
      </w:r>
      <w:r w:rsidRPr="00441CEB">
        <w:t>формы 1 согласно</w:t>
      </w:r>
      <w:r>
        <w:t xml:space="preserve"> приложению 1 Программы.</w:t>
      </w:r>
    </w:p>
    <w:p w:rsidR="00127F87" w:rsidRDefault="00127F87" w:rsidP="00127F87">
      <w:pPr>
        <w:jc w:val="both"/>
      </w:pPr>
      <w:r>
        <w:t xml:space="preserve">   8.3.3. Информирование   потребителей энергетических  ресурсов о проводимых  мероприятиях   по энергосбережению и повышению энергетической эффективности </w:t>
      </w:r>
      <w:r w:rsidRPr="006362A8">
        <w:rPr>
          <w:u w:val="single"/>
        </w:rPr>
        <w:t>жилищного фонда</w:t>
      </w:r>
      <w:r>
        <w:t xml:space="preserve"> путем размещения информации на официальном сайте  проводить с использованием </w:t>
      </w:r>
      <w:r w:rsidRPr="00441CEB">
        <w:t>формы 2-3</w:t>
      </w:r>
      <w:r>
        <w:t xml:space="preserve"> согласно приложению 1 Программы.   </w:t>
      </w:r>
    </w:p>
    <w:p w:rsidR="00127F87" w:rsidRDefault="00127F87" w:rsidP="00127F87">
      <w:pPr>
        <w:jc w:val="both"/>
      </w:pPr>
      <w:r>
        <w:t xml:space="preserve">8.3.4. Информирование   потребителей энергетических  ресурсов о проводимых  мероприятиях   по энергосбережению и повышению энергетической эффективности </w:t>
      </w:r>
      <w:r w:rsidRPr="006362A8">
        <w:rPr>
          <w:u w:val="single"/>
        </w:rPr>
        <w:t>систем  коммунальной инфраструктуры</w:t>
      </w:r>
      <w:r>
        <w:t xml:space="preserve"> путем размещения информации на официальном сайте  проводить с использованием </w:t>
      </w:r>
      <w:r w:rsidRPr="00441CEB">
        <w:t>формы 4</w:t>
      </w:r>
      <w:r>
        <w:t xml:space="preserve"> согласно приложению 1 Программы.   </w:t>
      </w:r>
    </w:p>
    <w:p w:rsidR="00127F87" w:rsidRDefault="00127F87" w:rsidP="00127F87">
      <w:pPr>
        <w:jc w:val="both"/>
      </w:pPr>
      <w:r>
        <w:lastRenderedPageBreak/>
        <w:t xml:space="preserve">    8.3.5. Информирование   потребителей энергетических  ресурсов о проводимых  мероприятиях   по энергосбережению </w:t>
      </w:r>
      <w:r w:rsidRPr="006362A8">
        <w:rPr>
          <w:u w:val="single"/>
        </w:rPr>
        <w:t>в транспортном комплексе</w:t>
      </w:r>
      <w:r>
        <w:t xml:space="preserve">  путем размещения информации на официальном сайте  проводить с </w:t>
      </w:r>
      <w:r w:rsidRPr="00441CEB">
        <w:t>использованием формы 5</w:t>
      </w:r>
      <w:r>
        <w:t xml:space="preserve"> согласно приложению 1 Программы.</w:t>
      </w:r>
    </w:p>
    <w:p w:rsidR="00127F87" w:rsidRDefault="00127F87" w:rsidP="00127F87">
      <w:pPr>
        <w:jc w:val="both"/>
      </w:pPr>
      <w:r>
        <w:t xml:space="preserve">   2.6.6. Информирование   потребителей энергетических  ресурсов о проводимых  мероприятиях   по энергосбережению и  повышению  энергетической эффективности  в Красноярском сельском поселении путем размещения информации на официальном сайте согласно вышеуказанных  форм проводить  ежеквартально в срок до  20 числа месяца следующего за отчетным кварталом</w:t>
      </w:r>
      <w:proofErr w:type="gramStart"/>
      <w:r>
        <w:t xml:space="preserve">.».     </w:t>
      </w:r>
      <w:proofErr w:type="gramEnd"/>
    </w:p>
    <w:p w:rsidR="00127F87" w:rsidRDefault="00127F87" w:rsidP="00127F87">
      <w:pPr>
        <w:jc w:val="both"/>
      </w:pPr>
    </w:p>
    <w:p w:rsidR="009973C9" w:rsidRPr="00C404C4" w:rsidRDefault="009973C9" w:rsidP="009973C9">
      <w:pPr>
        <w:tabs>
          <w:tab w:val="left" w:pos="7240"/>
        </w:tabs>
        <w:jc w:val="both"/>
      </w:pPr>
      <w:r w:rsidRPr="00C404C4">
        <w:t xml:space="preserve">2. </w:t>
      </w:r>
      <w:r w:rsidR="00C404C4">
        <w:t xml:space="preserve"> </w:t>
      </w:r>
      <w:r w:rsidRPr="00C404C4">
        <w:t>Настоящее постановление вступает в силу с момента принятия.</w:t>
      </w:r>
    </w:p>
    <w:p w:rsidR="00C404C4" w:rsidRPr="00C404C4" w:rsidRDefault="00C404C4" w:rsidP="00C404C4">
      <w:pPr>
        <w:pStyle w:val="af6"/>
        <w:spacing w:after="0"/>
        <w:jc w:val="both"/>
      </w:pPr>
      <w:r w:rsidRPr="00C404C4">
        <w:t>3.</w:t>
      </w:r>
      <w:r>
        <w:t xml:space="preserve"> </w:t>
      </w:r>
      <w:r w:rsidRPr="00C404C4">
        <w:t>Настоящее постановление опубликовать в газете «Районные вести» и разместить на официальном сайте в сети Интернет.</w:t>
      </w:r>
    </w:p>
    <w:p w:rsidR="009973C9" w:rsidRDefault="00C404C4" w:rsidP="009973C9">
      <w:pPr>
        <w:tabs>
          <w:tab w:val="left" w:pos="7240"/>
        </w:tabs>
        <w:jc w:val="both"/>
      </w:pPr>
      <w:r>
        <w:t>4</w:t>
      </w:r>
      <w:r w:rsidR="009973C9">
        <w:t>.</w:t>
      </w:r>
      <w:r>
        <w:t xml:space="preserve">  </w:t>
      </w:r>
      <w:proofErr w:type="gramStart"/>
      <w:r w:rsidR="009973C9">
        <w:t>Контроль за</w:t>
      </w:r>
      <w:proofErr w:type="gramEnd"/>
      <w:r w:rsidR="009973C9">
        <w:t xml:space="preserve"> исполнением настоящего постановления оставляю за собой.</w:t>
      </w:r>
    </w:p>
    <w:p w:rsidR="009973C9" w:rsidRDefault="009973C9" w:rsidP="009973C9">
      <w:pPr>
        <w:tabs>
          <w:tab w:val="left" w:pos="7240"/>
        </w:tabs>
        <w:jc w:val="both"/>
      </w:pPr>
    </w:p>
    <w:p w:rsidR="009973C9" w:rsidRDefault="009973C9" w:rsidP="009973C9">
      <w:pPr>
        <w:jc w:val="both"/>
      </w:pPr>
      <w:r>
        <w:t>Глава администрации</w:t>
      </w:r>
    </w:p>
    <w:p w:rsidR="009973C9" w:rsidRDefault="009973C9" w:rsidP="009973C9">
      <w:pPr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А.Н.Коломин</w:t>
      </w:r>
    </w:p>
    <w:p w:rsidR="004A0A96" w:rsidRDefault="004A0A96" w:rsidP="009973C9">
      <w:pPr>
        <w:jc w:val="both"/>
      </w:pPr>
    </w:p>
    <w:p w:rsidR="004A0A96" w:rsidRDefault="004A0A96" w:rsidP="009973C9">
      <w:pPr>
        <w:jc w:val="both"/>
      </w:pPr>
    </w:p>
    <w:p w:rsidR="004A0A96" w:rsidRDefault="004A0A96" w:rsidP="009973C9">
      <w:pPr>
        <w:jc w:val="both"/>
      </w:pPr>
    </w:p>
    <w:p w:rsidR="004A0A96" w:rsidRDefault="004A0A96" w:rsidP="009973C9">
      <w:pPr>
        <w:jc w:val="both"/>
      </w:pPr>
    </w:p>
    <w:p w:rsidR="009503EC" w:rsidRDefault="009503EC" w:rsidP="009973C9">
      <w:pPr>
        <w:jc w:val="both"/>
      </w:pPr>
    </w:p>
    <w:p w:rsidR="009503EC" w:rsidRDefault="009503EC" w:rsidP="009973C9">
      <w:pPr>
        <w:jc w:val="both"/>
      </w:pPr>
    </w:p>
    <w:p w:rsidR="009503EC" w:rsidRDefault="009503EC" w:rsidP="009973C9">
      <w:pPr>
        <w:jc w:val="both"/>
      </w:pPr>
    </w:p>
    <w:p w:rsidR="009503EC" w:rsidRDefault="009503EC" w:rsidP="009973C9">
      <w:pPr>
        <w:jc w:val="both"/>
      </w:pPr>
    </w:p>
    <w:p w:rsidR="009503EC" w:rsidRDefault="009503EC" w:rsidP="009973C9">
      <w:pPr>
        <w:jc w:val="both"/>
      </w:pPr>
    </w:p>
    <w:p w:rsidR="009503EC" w:rsidRDefault="009503EC" w:rsidP="009973C9">
      <w:pPr>
        <w:jc w:val="both"/>
      </w:pPr>
    </w:p>
    <w:p w:rsidR="009503EC" w:rsidRDefault="009503EC" w:rsidP="009973C9">
      <w:pPr>
        <w:jc w:val="both"/>
      </w:pPr>
    </w:p>
    <w:p w:rsidR="009503EC" w:rsidRDefault="009503EC" w:rsidP="009973C9">
      <w:pPr>
        <w:jc w:val="both"/>
      </w:pPr>
    </w:p>
    <w:p w:rsidR="009503EC" w:rsidRDefault="009503EC" w:rsidP="009973C9">
      <w:pPr>
        <w:jc w:val="both"/>
      </w:pPr>
    </w:p>
    <w:p w:rsidR="009503EC" w:rsidRDefault="009503EC" w:rsidP="009973C9">
      <w:pPr>
        <w:jc w:val="both"/>
      </w:pPr>
    </w:p>
    <w:p w:rsidR="009503EC" w:rsidRDefault="009503EC" w:rsidP="009973C9">
      <w:pPr>
        <w:jc w:val="both"/>
      </w:pPr>
    </w:p>
    <w:p w:rsidR="004A0A96" w:rsidRDefault="004A0A96" w:rsidP="009973C9">
      <w:pPr>
        <w:jc w:val="both"/>
      </w:pPr>
    </w:p>
    <w:p w:rsidR="004A0A96" w:rsidRDefault="004A0A96" w:rsidP="009973C9">
      <w:pPr>
        <w:jc w:val="both"/>
      </w:pPr>
    </w:p>
    <w:p w:rsidR="009973C9" w:rsidRDefault="009973C9" w:rsidP="009973C9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9973C9" w:rsidRDefault="009973C9" w:rsidP="009973C9">
      <w:pPr>
        <w:jc w:val="both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9973C9" w:rsidRDefault="008710A9" w:rsidP="009973C9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 02-18</w:t>
      </w:r>
    </w:p>
    <w:p w:rsidR="009973C9" w:rsidRDefault="00127F87" w:rsidP="009973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 </w:t>
      </w:r>
      <w:proofErr w:type="spellStart"/>
      <w:r>
        <w:rPr>
          <w:sz w:val="20"/>
          <w:szCs w:val="20"/>
        </w:rPr>
        <w:t>М.П.Алексейчук</w:t>
      </w:r>
      <w:proofErr w:type="spellEnd"/>
    </w:p>
    <w:p w:rsidR="009973C9" w:rsidRDefault="00007C5F" w:rsidP="009973C9">
      <w:pPr>
        <w:jc w:val="both"/>
        <w:rPr>
          <w:sz w:val="20"/>
          <w:szCs w:val="20"/>
        </w:rPr>
      </w:pPr>
      <w:r>
        <w:rPr>
          <w:sz w:val="20"/>
          <w:szCs w:val="20"/>
        </w:rPr>
        <w:t>12.08.2014</w:t>
      </w:r>
    </w:p>
    <w:p w:rsidR="009973C9" w:rsidRDefault="009973C9" w:rsidP="009973C9">
      <w:pPr>
        <w:tabs>
          <w:tab w:val="left" w:pos="7240"/>
        </w:tabs>
        <w:jc w:val="both"/>
      </w:pPr>
    </w:p>
    <w:p w:rsidR="009973C9" w:rsidRDefault="009973C9" w:rsidP="009973C9"/>
    <w:p w:rsidR="009973C9" w:rsidRDefault="009973C9" w:rsidP="009973C9"/>
    <w:p w:rsidR="00481F34" w:rsidRDefault="00481F34" w:rsidP="009973C9"/>
    <w:p w:rsidR="00481F34" w:rsidRDefault="00481F34" w:rsidP="009973C9"/>
    <w:p w:rsidR="00481F34" w:rsidRDefault="00481F34" w:rsidP="009973C9"/>
    <w:p w:rsidR="00481F34" w:rsidRDefault="00481F34" w:rsidP="009973C9"/>
    <w:p w:rsidR="00481F34" w:rsidRDefault="00481F34" w:rsidP="009973C9"/>
    <w:p w:rsidR="00481F34" w:rsidRDefault="00481F34" w:rsidP="009973C9"/>
    <w:p w:rsidR="00481F34" w:rsidRDefault="00481F34" w:rsidP="009973C9"/>
    <w:p w:rsidR="00481F34" w:rsidRDefault="00481F34" w:rsidP="009973C9"/>
    <w:p w:rsidR="00481F34" w:rsidRDefault="00481F34" w:rsidP="009973C9"/>
    <w:p w:rsidR="00481F34" w:rsidRDefault="00481F34" w:rsidP="009973C9"/>
    <w:p w:rsidR="00481F34" w:rsidRDefault="00481F34" w:rsidP="009973C9">
      <w:pPr>
        <w:sectPr w:rsidR="00481F34" w:rsidSect="004A0A96">
          <w:pgSz w:w="11906" w:h="16838"/>
          <w:pgMar w:top="907" w:right="851" w:bottom="1134" w:left="1701" w:header="709" w:footer="709" w:gutter="0"/>
          <w:cols w:space="720"/>
        </w:sectPr>
      </w:pPr>
    </w:p>
    <w:p w:rsidR="009973C9" w:rsidRDefault="009973C9" w:rsidP="009973C9">
      <w:pPr>
        <w:ind w:right="2379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973C9" w:rsidRDefault="009973C9" w:rsidP="009973C9">
      <w:pPr>
        <w:ind w:right="2379"/>
        <w:jc w:val="right"/>
        <w:rPr>
          <w:b/>
        </w:rPr>
      </w:pPr>
      <w:r>
        <w:rPr>
          <w:b/>
        </w:rPr>
        <w:t>Таблица 5.1.</w:t>
      </w:r>
    </w:p>
    <w:p w:rsidR="009973C9" w:rsidRDefault="009973C9" w:rsidP="009973C9">
      <w:pPr>
        <w:ind w:firstLine="1276"/>
        <w:jc w:val="center"/>
        <w:rPr>
          <w:b/>
        </w:rPr>
      </w:pPr>
      <w:r>
        <w:rPr>
          <w:b/>
        </w:rPr>
        <w:t>Перечень основных мероприятий и финансовые средства, необходимые для реализации</w:t>
      </w:r>
    </w:p>
    <w:p w:rsidR="009973C9" w:rsidRDefault="009973C9" w:rsidP="009973C9">
      <w:pPr>
        <w:ind w:firstLine="1276"/>
        <w:jc w:val="center"/>
        <w:rPr>
          <w:b/>
        </w:rPr>
      </w:pPr>
      <w:r>
        <w:rPr>
          <w:b/>
        </w:rPr>
        <w:t>программы энергосбережения, тыс. руб.</w:t>
      </w:r>
    </w:p>
    <w:p w:rsidR="009973C9" w:rsidRDefault="009973C9" w:rsidP="009973C9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Примечания: </w:t>
      </w:r>
    </w:p>
    <w:p w:rsidR="009973C9" w:rsidRDefault="009973C9" w:rsidP="009973C9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1. ЭР </w:t>
      </w:r>
      <w:proofErr w:type="gramStart"/>
      <w:r>
        <w:rPr>
          <w:sz w:val="16"/>
          <w:szCs w:val="16"/>
        </w:rPr>
        <w:t>-э</w:t>
      </w:r>
      <w:proofErr w:type="gramEnd"/>
      <w:r>
        <w:rPr>
          <w:sz w:val="16"/>
          <w:szCs w:val="16"/>
        </w:rPr>
        <w:t>нергоресурсы; ЭО - энергетическое обследование; КС - коммунальная сфера.</w:t>
      </w:r>
    </w:p>
    <w:p w:rsidR="009973C9" w:rsidRDefault="009973C9" w:rsidP="009973C9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2. * - с учетом коэффициента учитывающего стоимость демонтажно-монтажных работ в КС.</w:t>
      </w:r>
    </w:p>
    <w:tbl>
      <w:tblPr>
        <w:tblpPr w:leftFromText="180" w:rightFromText="180" w:bottomFromText="200" w:vertAnchor="text" w:horzAnchor="page" w:tblpX="2013" w:tblpY="40"/>
        <w:tblW w:w="12441" w:type="dxa"/>
        <w:tblLook w:val="04A0"/>
      </w:tblPr>
      <w:tblGrid>
        <w:gridCol w:w="560"/>
        <w:gridCol w:w="5927"/>
        <w:gridCol w:w="709"/>
        <w:gridCol w:w="709"/>
        <w:gridCol w:w="992"/>
        <w:gridCol w:w="1276"/>
        <w:gridCol w:w="1134"/>
        <w:gridCol w:w="1134"/>
      </w:tblGrid>
      <w:tr w:rsidR="009973C9" w:rsidTr="009973C9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Направления энергосбережения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Красноярское СП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учета ЭР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котельные (учет т/э)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 (учет т/э)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котельные (учет х. воды)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Проведение ЭО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Котельные, </w:t>
            </w:r>
            <w:proofErr w:type="spellStart"/>
            <w:r>
              <w:rPr>
                <w:sz w:val="16"/>
                <w:szCs w:val="16"/>
              </w:rPr>
              <w:t>водосистема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9973C9">
              <w:rPr>
                <w:b/>
                <w:sz w:val="16"/>
                <w:szCs w:val="16"/>
              </w:rPr>
              <w:t>00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561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9973C9">
              <w:rPr>
                <w:b/>
                <w:sz w:val="16"/>
                <w:szCs w:val="16"/>
              </w:rPr>
              <w:t>61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Модернизация 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котельное оборудование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1546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тяго-дутьевое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оборудов-е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насосное </w:t>
            </w:r>
            <w:proofErr w:type="spellStart"/>
            <w:r>
              <w:rPr>
                <w:sz w:val="16"/>
                <w:szCs w:val="16"/>
              </w:rPr>
              <w:t>оборудованиее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720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Очистка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тепловые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системы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2922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энергосбережения 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Установка оконных проемов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работы (ремонт кровли, реконструкция систем теплоснабжения в зданиях БУ, замена ламп)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1606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1676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Модернизация УО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Замена ламп накаливания на светодиодные лампы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1236,5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1236,5</w:t>
            </w:r>
          </w:p>
        </w:tc>
      </w:tr>
      <w:tr w:rsidR="009973C9" w:rsidTr="009973C9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6D0628">
            <w:pPr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1942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10</w:t>
            </w:r>
            <w:r w:rsidR="009973C9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7445,5</w:t>
            </w:r>
          </w:p>
        </w:tc>
      </w:tr>
      <w:tr w:rsidR="009973C9" w:rsidTr="009973C9">
        <w:trPr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том числе по источникам </w:t>
            </w:r>
            <w:proofErr w:type="gramStart"/>
            <w:r>
              <w:rPr>
                <w:b/>
                <w:bCs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6D062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5168,5</w:t>
            </w:r>
          </w:p>
        </w:tc>
      </w:tr>
      <w:tr w:rsidR="009973C9" w:rsidTr="009973C9">
        <w:trPr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РБ в т</w:t>
            </w:r>
            <w:proofErr w:type="gramStart"/>
            <w:r>
              <w:rPr>
                <w:b/>
                <w:bCs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6D062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2277,0</w:t>
            </w:r>
          </w:p>
        </w:tc>
      </w:tr>
      <w:tr w:rsidR="009973C9" w:rsidTr="009973C9">
        <w:trPr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985,0</w:t>
            </w:r>
          </w:p>
        </w:tc>
      </w:tr>
      <w:tr w:rsidR="009973C9" w:rsidTr="009973C9">
        <w:trPr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3C9" w:rsidRDefault="009973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6D0628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BD199A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9973C9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3C9" w:rsidRDefault="001C21F1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1292,0</w:t>
            </w:r>
          </w:p>
        </w:tc>
      </w:tr>
    </w:tbl>
    <w:p w:rsidR="00481F34" w:rsidRDefault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Pr="00481F34" w:rsidRDefault="00481F34" w:rsidP="00481F34"/>
    <w:p w:rsidR="00481F34" w:rsidRDefault="00481F34" w:rsidP="00481F34"/>
    <w:p w:rsidR="00481F34" w:rsidRPr="00481F34" w:rsidRDefault="00481F34" w:rsidP="00481F34"/>
    <w:p w:rsidR="00481F34" w:rsidRPr="00481F34" w:rsidRDefault="00481F34" w:rsidP="00481F34"/>
    <w:p w:rsidR="00AB3B6E" w:rsidRDefault="00AB3B6E" w:rsidP="00481F34"/>
    <w:p w:rsidR="00481F34" w:rsidRDefault="00481F34" w:rsidP="00481F34"/>
    <w:p w:rsidR="00481F34" w:rsidRPr="00481F34" w:rsidRDefault="00481F34" w:rsidP="00481F34">
      <w:pPr>
        <w:jc w:val="right"/>
        <w:rPr>
          <w:sz w:val="16"/>
          <w:szCs w:val="16"/>
        </w:rPr>
      </w:pPr>
      <w:r w:rsidRPr="00481F34">
        <w:rPr>
          <w:sz w:val="16"/>
          <w:szCs w:val="16"/>
        </w:rPr>
        <w:lastRenderedPageBreak/>
        <w:t>Приложение 1</w:t>
      </w:r>
    </w:p>
    <w:p w:rsidR="00481F34" w:rsidRPr="00481F34" w:rsidRDefault="00481F34" w:rsidP="00481F34">
      <w:pPr>
        <w:jc w:val="right"/>
        <w:rPr>
          <w:sz w:val="16"/>
          <w:szCs w:val="16"/>
        </w:rPr>
      </w:pPr>
      <w:proofErr w:type="gramStart"/>
      <w:r w:rsidRPr="00481F34">
        <w:rPr>
          <w:sz w:val="16"/>
          <w:szCs w:val="16"/>
        </w:rPr>
        <w:t>к</w:t>
      </w:r>
      <w:proofErr w:type="gramEnd"/>
      <w:r w:rsidRPr="00481F34">
        <w:rPr>
          <w:sz w:val="16"/>
          <w:szCs w:val="16"/>
        </w:rPr>
        <w:t xml:space="preserve">  муниципальной  программы </w:t>
      </w:r>
    </w:p>
    <w:p w:rsidR="00481F34" w:rsidRPr="00481F34" w:rsidRDefault="00481F34" w:rsidP="00481F34">
      <w:pPr>
        <w:jc w:val="right"/>
        <w:rPr>
          <w:sz w:val="16"/>
          <w:szCs w:val="16"/>
        </w:rPr>
      </w:pPr>
      <w:r w:rsidRPr="00481F34">
        <w:rPr>
          <w:sz w:val="16"/>
          <w:szCs w:val="16"/>
        </w:rPr>
        <w:t xml:space="preserve">«Энергосбережение и повышение </w:t>
      </w:r>
      <w:proofErr w:type="gramStart"/>
      <w:r w:rsidRPr="00481F34">
        <w:rPr>
          <w:sz w:val="16"/>
          <w:szCs w:val="16"/>
        </w:rPr>
        <w:t>энергетической</w:t>
      </w:r>
      <w:proofErr w:type="gramEnd"/>
      <w:r w:rsidRPr="00481F34">
        <w:rPr>
          <w:sz w:val="16"/>
          <w:szCs w:val="16"/>
        </w:rPr>
        <w:t xml:space="preserve"> </w:t>
      </w:r>
    </w:p>
    <w:p w:rsidR="00481F34" w:rsidRPr="00481F34" w:rsidRDefault="00481F34" w:rsidP="00481F34">
      <w:pPr>
        <w:jc w:val="right"/>
        <w:rPr>
          <w:sz w:val="16"/>
          <w:szCs w:val="16"/>
        </w:rPr>
      </w:pPr>
      <w:r w:rsidRPr="00481F34">
        <w:rPr>
          <w:sz w:val="16"/>
          <w:szCs w:val="16"/>
        </w:rPr>
        <w:t>эффективности на территории Красноярского сельского поселения</w:t>
      </w:r>
    </w:p>
    <w:p w:rsidR="00481F34" w:rsidRPr="00481F34" w:rsidRDefault="00481F34" w:rsidP="00481F34">
      <w:pPr>
        <w:jc w:val="right"/>
        <w:rPr>
          <w:sz w:val="16"/>
          <w:szCs w:val="16"/>
        </w:rPr>
      </w:pPr>
      <w:r w:rsidRPr="00481F34">
        <w:rPr>
          <w:sz w:val="16"/>
          <w:szCs w:val="16"/>
        </w:rPr>
        <w:t xml:space="preserve">Кривошеинского района  Томской области на  2012год </w:t>
      </w:r>
    </w:p>
    <w:p w:rsidR="00481F34" w:rsidRDefault="00481F34" w:rsidP="00481F34">
      <w:pPr>
        <w:jc w:val="right"/>
        <w:rPr>
          <w:sz w:val="16"/>
          <w:szCs w:val="16"/>
        </w:rPr>
      </w:pPr>
      <w:r w:rsidRPr="00481F34">
        <w:rPr>
          <w:sz w:val="16"/>
          <w:szCs w:val="16"/>
        </w:rPr>
        <w:t>и на перспективу до  2020 года»</w:t>
      </w:r>
    </w:p>
    <w:p w:rsidR="00481F34" w:rsidRDefault="00481F34" w:rsidP="00481F34">
      <w:pPr>
        <w:jc w:val="right"/>
        <w:rPr>
          <w:sz w:val="16"/>
          <w:szCs w:val="16"/>
        </w:rPr>
      </w:pPr>
    </w:p>
    <w:tbl>
      <w:tblPr>
        <w:tblpPr w:leftFromText="180" w:rightFromText="180" w:vertAnchor="text" w:horzAnchor="margin" w:tblpY="3059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6"/>
        <w:gridCol w:w="1274"/>
        <w:gridCol w:w="1130"/>
        <w:gridCol w:w="1260"/>
        <w:gridCol w:w="1080"/>
        <w:gridCol w:w="1260"/>
        <w:gridCol w:w="1260"/>
        <w:gridCol w:w="518"/>
      </w:tblGrid>
      <w:tr w:rsidR="00481F34" w:rsidRPr="00AF535B" w:rsidTr="006D5BF3">
        <w:trPr>
          <w:trHeight w:val="110"/>
        </w:trPr>
        <w:tc>
          <w:tcPr>
            <w:tcW w:w="14868" w:type="dxa"/>
            <w:gridSpan w:val="8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b/>
                <w:bCs/>
                <w:sz w:val="20"/>
                <w:szCs w:val="20"/>
              </w:rPr>
              <w:t>Фактические значения целевых показателей  в области энергосбережения и повышения энергетической эффективности в муниципальном секторе</w:t>
            </w:r>
            <w:r w:rsidR="00356E61">
              <w:rPr>
                <w:b/>
                <w:bCs/>
                <w:sz w:val="20"/>
                <w:szCs w:val="20"/>
              </w:rPr>
              <w:t xml:space="preserve">  Красноярского сельского поселения</w:t>
            </w:r>
            <w:r w:rsidRPr="00481F34">
              <w:rPr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481F34">
              <w:rPr>
                <w:b/>
                <w:bCs/>
                <w:sz w:val="20"/>
                <w:szCs w:val="20"/>
              </w:rPr>
              <w:t>______квартал</w:t>
            </w:r>
            <w:proofErr w:type="spellEnd"/>
            <w:r w:rsidRPr="00481F34">
              <w:rPr>
                <w:b/>
                <w:bCs/>
                <w:sz w:val="20"/>
                <w:szCs w:val="20"/>
              </w:rPr>
              <w:t xml:space="preserve">   20____год</w:t>
            </w:r>
          </w:p>
        </w:tc>
      </w:tr>
      <w:tr w:rsidR="00481F34" w:rsidRPr="00706E3E" w:rsidTr="006D5BF3">
        <w:trPr>
          <w:gridAfter w:val="1"/>
          <w:wAfter w:w="518" w:type="dxa"/>
          <w:trHeight w:val="110"/>
        </w:trPr>
        <w:tc>
          <w:tcPr>
            <w:tcW w:w="7086" w:type="dxa"/>
            <w:vMerge w:val="restart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990" w:type="dxa"/>
            <w:gridSpan w:val="5"/>
          </w:tcPr>
          <w:p w:rsidR="00481F34" w:rsidRPr="00481F34" w:rsidRDefault="00481F34" w:rsidP="006D5BF3">
            <w:pPr>
              <w:jc w:val="center"/>
              <w:rPr>
                <w:bCs/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год</w:t>
            </w:r>
          </w:p>
        </w:tc>
      </w:tr>
      <w:tr w:rsidR="00481F34" w:rsidRPr="00706E3E" w:rsidTr="006D5BF3">
        <w:trPr>
          <w:gridAfter w:val="1"/>
          <w:wAfter w:w="518" w:type="dxa"/>
          <w:trHeight w:val="580"/>
        </w:trPr>
        <w:tc>
          <w:tcPr>
            <w:tcW w:w="70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81F34" w:rsidRPr="00481F34" w:rsidRDefault="00481F34" w:rsidP="006D5BF3">
            <w:pPr>
              <w:ind w:right="-156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 xml:space="preserve">1 квартал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ind w:right="-156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 xml:space="preserve">2 квартал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ind w:right="-156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 xml:space="preserve">3 квартал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 xml:space="preserve">4 квартал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bCs/>
                <w:sz w:val="20"/>
                <w:szCs w:val="20"/>
              </w:rPr>
            </w:pPr>
            <w:r w:rsidRPr="00481F34">
              <w:rPr>
                <w:bCs/>
                <w:sz w:val="20"/>
                <w:szCs w:val="20"/>
              </w:rPr>
              <w:t xml:space="preserve">Год </w:t>
            </w:r>
          </w:p>
        </w:tc>
      </w:tr>
      <w:tr w:rsidR="00481F34" w:rsidRPr="00A53011" w:rsidTr="006D5BF3">
        <w:trPr>
          <w:gridAfter w:val="1"/>
          <w:wAfter w:w="518" w:type="dxa"/>
          <w:trHeight w:val="255"/>
        </w:trPr>
        <w:tc>
          <w:tcPr>
            <w:tcW w:w="7086" w:type="dxa"/>
            <w:shd w:val="clear" w:color="auto" w:fill="auto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81F34" w:rsidRPr="00481F34" w:rsidRDefault="00481F34" w:rsidP="006D5BF3">
            <w:pPr>
              <w:jc w:val="center"/>
              <w:rPr>
                <w:bCs/>
                <w:sz w:val="20"/>
                <w:szCs w:val="20"/>
              </w:rPr>
            </w:pPr>
            <w:r w:rsidRPr="00481F34">
              <w:rPr>
                <w:bCs/>
                <w:sz w:val="20"/>
                <w:szCs w:val="20"/>
              </w:rPr>
              <w:t>8</w:t>
            </w:r>
          </w:p>
        </w:tc>
      </w:tr>
      <w:tr w:rsidR="00481F34" w:rsidRPr="007E716C" w:rsidTr="006D5BF3">
        <w:trPr>
          <w:gridAfter w:val="1"/>
          <w:wAfter w:w="518" w:type="dxa"/>
          <w:trHeight w:val="255"/>
        </w:trPr>
        <w:tc>
          <w:tcPr>
            <w:tcW w:w="7086" w:type="dxa"/>
            <w:shd w:val="clear" w:color="auto" w:fill="auto"/>
          </w:tcPr>
          <w:p w:rsidR="00481F34" w:rsidRPr="00481F34" w:rsidRDefault="00481F34" w:rsidP="006D5BF3">
            <w:pPr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81F34">
              <w:rPr>
                <w:sz w:val="20"/>
                <w:szCs w:val="20"/>
              </w:rPr>
              <w:t>кВтч/м</w:t>
            </w:r>
            <w:proofErr w:type="gramStart"/>
            <w:r w:rsidRPr="00481F3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0" w:type="dxa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</w:tr>
      <w:tr w:rsidR="00481F34" w:rsidRPr="007E716C" w:rsidTr="006D5BF3">
        <w:trPr>
          <w:gridAfter w:val="1"/>
          <w:wAfter w:w="518" w:type="dxa"/>
          <w:trHeight w:val="255"/>
        </w:trPr>
        <w:tc>
          <w:tcPr>
            <w:tcW w:w="7086" w:type="dxa"/>
            <w:shd w:val="clear" w:color="auto" w:fill="auto"/>
          </w:tcPr>
          <w:p w:rsidR="00481F34" w:rsidRPr="00481F34" w:rsidRDefault="00481F34" w:rsidP="006D5BF3">
            <w:pPr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81F34">
              <w:rPr>
                <w:sz w:val="20"/>
                <w:szCs w:val="20"/>
              </w:rPr>
              <w:t>Гкал/м</w:t>
            </w:r>
            <w:proofErr w:type="gramStart"/>
            <w:r w:rsidRPr="00481F3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0" w:type="dxa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</w:tr>
      <w:tr w:rsidR="00481F34" w:rsidRPr="007E716C" w:rsidTr="006D5BF3">
        <w:trPr>
          <w:gridAfter w:val="1"/>
          <w:wAfter w:w="518" w:type="dxa"/>
          <w:trHeight w:val="255"/>
        </w:trPr>
        <w:tc>
          <w:tcPr>
            <w:tcW w:w="7086" w:type="dxa"/>
            <w:shd w:val="clear" w:color="auto" w:fill="auto"/>
          </w:tcPr>
          <w:p w:rsidR="00481F34" w:rsidRPr="00481F34" w:rsidRDefault="00481F34" w:rsidP="006D5BF3">
            <w:pPr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Удельный расход холодной воды на снабжение органов местного самоуправления и муниципальных учреждений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м</w:t>
            </w:r>
            <w:r w:rsidRPr="00481F34">
              <w:rPr>
                <w:sz w:val="20"/>
                <w:szCs w:val="20"/>
                <w:vertAlign w:val="superscript"/>
              </w:rPr>
              <w:t>3</w:t>
            </w:r>
            <w:r w:rsidRPr="00481F34">
              <w:rPr>
                <w:sz w:val="20"/>
                <w:szCs w:val="20"/>
              </w:rPr>
              <w:t>/ чел.</w:t>
            </w:r>
          </w:p>
        </w:tc>
        <w:tc>
          <w:tcPr>
            <w:tcW w:w="1130" w:type="dxa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</w:tr>
      <w:tr w:rsidR="00481F34" w:rsidRPr="007E716C" w:rsidTr="006D5BF3">
        <w:trPr>
          <w:gridAfter w:val="1"/>
          <w:wAfter w:w="518" w:type="dxa"/>
          <w:trHeight w:val="315"/>
        </w:trPr>
        <w:tc>
          <w:tcPr>
            <w:tcW w:w="7086" w:type="dxa"/>
            <w:shd w:val="clear" w:color="auto" w:fill="auto"/>
          </w:tcPr>
          <w:p w:rsidR="00481F34" w:rsidRPr="00481F34" w:rsidRDefault="00481F34" w:rsidP="006D5BF3">
            <w:pPr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Удельный расход горячей воды на снабжение органов местного самоуправления и муниципальных учреждений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м</w:t>
            </w:r>
            <w:r w:rsidRPr="00481F34">
              <w:rPr>
                <w:sz w:val="20"/>
                <w:szCs w:val="20"/>
                <w:vertAlign w:val="superscript"/>
              </w:rPr>
              <w:t>3</w:t>
            </w:r>
            <w:r w:rsidRPr="00481F34">
              <w:rPr>
                <w:sz w:val="20"/>
                <w:szCs w:val="20"/>
              </w:rPr>
              <w:t>/ чел.</w:t>
            </w:r>
          </w:p>
        </w:tc>
        <w:tc>
          <w:tcPr>
            <w:tcW w:w="1130" w:type="dxa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81F34" w:rsidRPr="007E716C" w:rsidTr="006D5BF3">
        <w:trPr>
          <w:gridAfter w:val="1"/>
          <w:wAfter w:w="518" w:type="dxa"/>
          <w:trHeight w:val="255"/>
        </w:trPr>
        <w:tc>
          <w:tcPr>
            <w:tcW w:w="7086" w:type="dxa"/>
            <w:shd w:val="clear" w:color="auto" w:fill="auto"/>
          </w:tcPr>
          <w:p w:rsidR="00481F34" w:rsidRPr="00481F34" w:rsidRDefault="00481F34" w:rsidP="006D5BF3">
            <w:pPr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м</w:t>
            </w:r>
            <w:r w:rsidRPr="00481F34">
              <w:rPr>
                <w:sz w:val="20"/>
                <w:szCs w:val="20"/>
                <w:vertAlign w:val="superscript"/>
              </w:rPr>
              <w:t>3</w:t>
            </w:r>
            <w:r w:rsidRPr="00481F34">
              <w:rPr>
                <w:sz w:val="20"/>
                <w:szCs w:val="20"/>
              </w:rPr>
              <w:t>/ чел.</w:t>
            </w:r>
          </w:p>
        </w:tc>
        <w:tc>
          <w:tcPr>
            <w:tcW w:w="1130" w:type="dxa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81F34" w:rsidRPr="007E716C" w:rsidTr="006D5BF3">
        <w:trPr>
          <w:gridAfter w:val="1"/>
          <w:wAfter w:w="518" w:type="dxa"/>
          <w:trHeight w:val="255"/>
        </w:trPr>
        <w:tc>
          <w:tcPr>
            <w:tcW w:w="7086" w:type="dxa"/>
            <w:shd w:val="clear" w:color="auto" w:fill="auto"/>
          </w:tcPr>
          <w:p w:rsidR="00481F34" w:rsidRPr="00481F34" w:rsidRDefault="00481F34" w:rsidP="006D5BF3">
            <w:pPr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481F34">
              <w:rPr>
                <w:sz w:val="20"/>
                <w:szCs w:val="20"/>
              </w:rPr>
              <w:t>энергосервисных</w:t>
            </w:r>
            <w:proofErr w:type="spellEnd"/>
            <w:r w:rsidRPr="00481F34">
              <w:rPr>
                <w:sz w:val="20"/>
                <w:szCs w:val="20"/>
              </w:rPr>
              <w:t xml:space="preserve"> договоров (контрактов), заключённых органами местного самоуправления и муниципальными учреждениями, к общему объёму финансирования муниципальной программы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%</w:t>
            </w:r>
          </w:p>
        </w:tc>
        <w:tc>
          <w:tcPr>
            <w:tcW w:w="1130" w:type="dxa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81F34" w:rsidRPr="007E716C" w:rsidTr="006D5BF3">
        <w:trPr>
          <w:gridAfter w:val="1"/>
          <w:wAfter w:w="518" w:type="dxa"/>
          <w:trHeight w:val="255"/>
        </w:trPr>
        <w:tc>
          <w:tcPr>
            <w:tcW w:w="7086" w:type="dxa"/>
            <w:shd w:val="clear" w:color="auto" w:fill="auto"/>
          </w:tcPr>
          <w:p w:rsidR="00481F34" w:rsidRPr="00481F34" w:rsidRDefault="00481F34" w:rsidP="006D5BF3">
            <w:pPr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81F34">
              <w:rPr>
                <w:sz w:val="20"/>
                <w:szCs w:val="20"/>
              </w:rPr>
              <w:t>энергосервисных</w:t>
            </w:r>
            <w:proofErr w:type="spellEnd"/>
            <w:r w:rsidRPr="00481F34">
              <w:rPr>
                <w:sz w:val="20"/>
                <w:szCs w:val="20"/>
              </w:rPr>
              <w:t xml:space="preserve"> договор (контрактов) заключённых органами местного самоуправления и муниципальными учреждениями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  <w:r w:rsidRPr="00481F34">
              <w:rPr>
                <w:sz w:val="20"/>
                <w:szCs w:val="20"/>
              </w:rPr>
              <w:t>ед.</w:t>
            </w:r>
          </w:p>
        </w:tc>
        <w:tc>
          <w:tcPr>
            <w:tcW w:w="1130" w:type="dxa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81F34" w:rsidRPr="00481F34" w:rsidRDefault="00481F34" w:rsidP="006D5BF3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356E61" w:rsidP="00356E61">
      <w:pPr>
        <w:jc w:val="right"/>
        <w:rPr>
          <w:sz w:val="16"/>
          <w:szCs w:val="16"/>
        </w:rPr>
      </w:pPr>
      <w:r>
        <w:rPr>
          <w:sz w:val="16"/>
          <w:szCs w:val="16"/>
        </w:rPr>
        <w:t>ФОРМА 1</w:t>
      </w: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Default="00791DB5" w:rsidP="00791DB5">
      <w:pPr>
        <w:jc w:val="right"/>
        <w:rPr>
          <w:sz w:val="16"/>
          <w:szCs w:val="16"/>
        </w:rPr>
      </w:pPr>
    </w:p>
    <w:p w:rsidR="00791DB5" w:rsidRDefault="00791DB5" w:rsidP="00791DB5">
      <w:pPr>
        <w:jc w:val="right"/>
        <w:rPr>
          <w:sz w:val="16"/>
          <w:szCs w:val="16"/>
        </w:rPr>
      </w:pPr>
    </w:p>
    <w:p w:rsidR="00791DB5" w:rsidRDefault="00791DB5" w:rsidP="00791DB5">
      <w:pPr>
        <w:jc w:val="right"/>
        <w:rPr>
          <w:sz w:val="16"/>
          <w:szCs w:val="16"/>
        </w:rPr>
      </w:pPr>
    </w:p>
    <w:p w:rsidR="00791DB5" w:rsidRDefault="00791DB5" w:rsidP="00791DB5">
      <w:pPr>
        <w:jc w:val="right"/>
        <w:rPr>
          <w:sz w:val="16"/>
          <w:szCs w:val="16"/>
        </w:rPr>
      </w:pPr>
    </w:p>
    <w:p w:rsidR="00791DB5" w:rsidRPr="00791DB5" w:rsidRDefault="00791DB5" w:rsidP="00791DB5">
      <w:pPr>
        <w:jc w:val="right"/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tbl>
      <w:tblPr>
        <w:tblpPr w:leftFromText="180" w:rightFromText="180" w:vertAnchor="text" w:horzAnchor="margin" w:tblpY="1082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7086"/>
        <w:gridCol w:w="1274"/>
        <w:gridCol w:w="1130"/>
        <w:gridCol w:w="1260"/>
        <w:gridCol w:w="1080"/>
        <w:gridCol w:w="1260"/>
        <w:gridCol w:w="1260"/>
      </w:tblGrid>
      <w:tr w:rsidR="00791DB5" w:rsidRPr="007E716C" w:rsidTr="006D5BF3">
        <w:trPr>
          <w:trHeight w:val="110"/>
        </w:trPr>
        <w:tc>
          <w:tcPr>
            <w:tcW w:w="14868" w:type="dxa"/>
            <w:gridSpan w:val="8"/>
            <w:shd w:val="clear" w:color="auto" w:fill="auto"/>
            <w:vAlign w:val="center"/>
          </w:tcPr>
          <w:p w:rsidR="00791DB5" w:rsidRPr="007E716C" w:rsidRDefault="00791DB5" w:rsidP="00D070CD">
            <w:pPr>
              <w:jc w:val="center"/>
              <w:rPr>
                <w:highlight w:val="yellow"/>
              </w:rPr>
            </w:pPr>
            <w:r w:rsidRPr="00AF535B">
              <w:rPr>
                <w:b/>
                <w:bCs/>
              </w:rPr>
              <w:t>Фактические значения целевых показателей  в области энергосбережения и повышения энергетической эффективности в жилищном фонде</w:t>
            </w:r>
            <w:r>
              <w:rPr>
                <w:b/>
                <w:bCs/>
              </w:rPr>
              <w:t xml:space="preserve">   </w:t>
            </w:r>
            <w:r w:rsidR="00D070CD">
              <w:rPr>
                <w:b/>
                <w:bCs/>
              </w:rPr>
              <w:t>Красноярского сельского поселения</w:t>
            </w:r>
            <w:r>
              <w:rPr>
                <w:b/>
                <w:bCs/>
              </w:rPr>
              <w:t xml:space="preserve"> за </w:t>
            </w:r>
            <w:proofErr w:type="spellStart"/>
            <w:r>
              <w:rPr>
                <w:b/>
                <w:bCs/>
              </w:rPr>
              <w:t>______квартал</w:t>
            </w:r>
            <w:proofErr w:type="spellEnd"/>
            <w:r>
              <w:rPr>
                <w:b/>
                <w:bCs/>
              </w:rPr>
              <w:t xml:space="preserve">   20____год</w:t>
            </w:r>
          </w:p>
        </w:tc>
      </w:tr>
      <w:tr w:rsidR="00791DB5" w:rsidRPr="00ED46C8" w:rsidTr="006D5BF3">
        <w:trPr>
          <w:trHeight w:val="110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 xml:space="preserve">№ </w:t>
            </w:r>
            <w:proofErr w:type="spellStart"/>
            <w:proofErr w:type="gramStart"/>
            <w:r w:rsidRPr="002F13B7">
              <w:t>п</w:t>
            </w:r>
            <w:proofErr w:type="spellEnd"/>
            <w:proofErr w:type="gramEnd"/>
            <w:r w:rsidRPr="002F13B7">
              <w:t>/</w:t>
            </w:r>
            <w:proofErr w:type="spellStart"/>
            <w:r w:rsidRPr="002F13B7">
              <w:t>п</w:t>
            </w:r>
            <w:proofErr w:type="spellEnd"/>
          </w:p>
        </w:tc>
        <w:tc>
          <w:tcPr>
            <w:tcW w:w="7086" w:type="dxa"/>
            <w:vMerge w:val="restart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>Наименование целевых показателей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>Единица измерения</w:t>
            </w:r>
          </w:p>
        </w:tc>
        <w:tc>
          <w:tcPr>
            <w:tcW w:w="5990" w:type="dxa"/>
            <w:gridSpan w:val="5"/>
          </w:tcPr>
          <w:p w:rsidR="00791DB5" w:rsidRPr="002F13B7" w:rsidRDefault="00791DB5" w:rsidP="006D5BF3">
            <w:pPr>
              <w:jc w:val="center"/>
              <w:rPr>
                <w:bCs/>
              </w:rPr>
            </w:pPr>
            <w:r w:rsidRPr="002F13B7">
              <w:t>Год</w:t>
            </w:r>
          </w:p>
        </w:tc>
      </w:tr>
      <w:tr w:rsidR="00791DB5" w:rsidRPr="00ED46C8" w:rsidTr="006D5BF3">
        <w:trPr>
          <w:trHeight w:val="58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70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791DB5" w:rsidRPr="002F13B7" w:rsidRDefault="00791DB5" w:rsidP="006D5BF3">
            <w:pPr>
              <w:ind w:right="-156"/>
            </w:pPr>
            <w:r w:rsidRPr="002F13B7">
              <w:t xml:space="preserve">1 квартал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ind w:right="-156"/>
            </w:pPr>
            <w:r w:rsidRPr="002F13B7">
              <w:t xml:space="preserve">2 квартал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ind w:right="-156"/>
            </w:pPr>
            <w:r w:rsidRPr="002F13B7">
              <w:t xml:space="preserve">3 квартал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 xml:space="preserve">4 квартал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  <w:rPr>
                <w:bCs/>
              </w:rPr>
            </w:pPr>
            <w:r w:rsidRPr="002F13B7">
              <w:rPr>
                <w:bCs/>
              </w:rPr>
              <w:t xml:space="preserve">Год </w:t>
            </w:r>
          </w:p>
        </w:tc>
      </w:tr>
      <w:tr w:rsidR="00791DB5" w:rsidRPr="00ED46C8" w:rsidTr="006D5BF3">
        <w:trPr>
          <w:trHeight w:val="255"/>
        </w:trPr>
        <w:tc>
          <w:tcPr>
            <w:tcW w:w="518" w:type="dxa"/>
            <w:shd w:val="clear" w:color="auto" w:fill="auto"/>
          </w:tcPr>
          <w:p w:rsidR="00791DB5" w:rsidRPr="002F13B7" w:rsidRDefault="00791DB5" w:rsidP="006D5BF3">
            <w:pPr>
              <w:jc w:val="center"/>
            </w:pPr>
            <w:r w:rsidRPr="002F13B7">
              <w:t>1</w:t>
            </w:r>
          </w:p>
        </w:tc>
        <w:tc>
          <w:tcPr>
            <w:tcW w:w="7086" w:type="dxa"/>
            <w:shd w:val="clear" w:color="auto" w:fill="auto"/>
          </w:tcPr>
          <w:p w:rsidR="00791DB5" w:rsidRPr="002F13B7" w:rsidRDefault="00791DB5" w:rsidP="006D5BF3">
            <w:pPr>
              <w:jc w:val="center"/>
            </w:pPr>
            <w:r w:rsidRPr="002F13B7">
              <w:t>2</w:t>
            </w:r>
          </w:p>
        </w:tc>
        <w:tc>
          <w:tcPr>
            <w:tcW w:w="1274" w:type="dxa"/>
            <w:shd w:val="clear" w:color="auto" w:fill="auto"/>
          </w:tcPr>
          <w:p w:rsidR="00791DB5" w:rsidRPr="002F13B7" w:rsidRDefault="00791DB5" w:rsidP="006D5BF3">
            <w:pPr>
              <w:jc w:val="center"/>
            </w:pPr>
            <w:r w:rsidRPr="002F13B7">
              <w:t>3</w:t>
            </w:r>
          </w:p>
        </w:tc>
        <w:tc>
          <w:tcPr>
            <w:tcW w:w="1130" w:type="dxa"/>
          </w:tcPr>
          <w:p w:rsidR="00791DB5" w:rsidRPr="002F13B7" w:rsidRDefault="00791DB5" w:rsidP="006D5BF3">
            <w:pPr>
              <w:jc w:val="center"/>
            </w:pPr>
            <w:r w:rsidRPr="002F13B7">
              <w:t>4</w:t>
            </w:r>
          </w:p>
        </w:tc>
        <w:tc>
          <w:tcPr>
            <w:tcW w:w="1260" w:type="dxa"/>
            <w:shd w:val="clear" w:color="auto" w:fill="auto"/>
          </w:tcPr>
          <w:p w:rsidR="00791DB5" w:rsidRPr="002F13B7" w:rsidRDefault="00791DB5" w:rsidP="006D5BF3">
            <w:pPr>
              <w:jc w:val="center"/>
            </w:pPr>
            <w:r w:rsidRPr="002F13B7">
              <w:t>5</w:t>
            </w:r>
          </w:p>
        </w:tc>
        <w:tc>
          <w:tcPr>
            <w:tcW w:w="1080" w:type="dxa"/>
            <w:shd w:val="clear" w:color="auto" w:fill="auto"/>
          </w:tcPr>
          <w:p w:rsidR="00791DB5" w:rsidRPr="002F13B7" w:rsidRDefault="00791DB5" w:rsidP="006D5BF3">
            <w:pPr>
              <w:jc w:val="center"/>
            </w:pPr>
            <w:r w:rsidRPr="002F13B7"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91DB5" w:rsidRPr="002F13B7" w:rsidRDefault="00791DB5" w:rsidP="006D5BF3">
            <w:pPr>
              <w:jc w:val="center"/>
            </w:pPr>
            <w:r w:rsidRPr="002F13B7">
              <w:t>7</w:t>
            </w:r>
          </w:p>
        </w:tc>
        <w:tc>
          <w:tcPr>
            <w:tcW w:w="1260" w:type="dxa"/>
            <w:shd w:val="clear" w:color="auto" w:fill="auto"/>
          </w:tcPr>
          <w:p w:rsidR="00791DB5" w:rsidRPr="002F13B7" w:rsidRDefault="00791DB5" w:rsidP="006D5BF3">
            <w:pPr>
              <w:jc w:val="center"/>
              <w:rPr>
                <w:bCs/>
              </w:rPr>
            </w:pPr>
            <w:r w:rsidRPr="002F13B7">
              <w:rPr>
                <w:bCs/>
              </w:rPr>
              <w:t>8</w:t>
            </w: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>1</w:t>
            </w:r>
          </w:p>
        </w:tc>
        <w:tc>
          <w:tcPr>
            <w:tcW w:w="7086" w:type="dxa"/>
            <w:shd w:val="clear" w:color="auto" w:fill="auto"/>
          </w:tcPr>
          <w:p w:rsidR="00791DB5" w:rsidRPr="002F13B7" w:rsidRDefault="00791DB5" w:rsidP="006D5BF3">
            <w:r w:rsidRPr="002F13B7">
              <w:t xml:space="preserve">Удельный расход тепловой энергии в многоквартирных домах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  <w:rPr>
                <w:vertAlign w:val="superscript"/>
              </w:rPr>
            </w:pPr>
            <w:r>
              <w:t>Гкал/кв.м.</w:t>
            </w:r>
            <w:r w:rsidRPr="002F13B7">
              <w:rPr>
                <w:vertAlign w:val="superscript"/>
              </w:rPr>
              <w:t>2</w:t>
            </w:r>
          </w:p>
        </w:tc>
        <w:tc>
          <w:tcPr>
            <w:tcW w:w="1130" w:type="dxa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>2</w:t>
            </w:r>
          </w:p>
        </w:tc>
        <w:tc>
          <w:tcPr>
            <w:tcW w:w="7086" w:type="dxa"/>
            <w:shd w:val="clear" w:color="auto" w:fill="auto"/>
          </w:tcPr>
          <w:p w:rsidR="00791DB5" w:rsidRPr="002F13B7" w:rsidRDefault="00791DB5" w:rsidP="006D5BF3">
            <w:r w:rsidRPr="002F13B7">
              <w:t xml:space="preserve">Удельный расход холодной воды в многоквартирных домах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  <w:rPr>
                <w:vertAlign w:val="superscript"/>
              </w:rPr>
            </w:pPr>
            <w:r>
              <w:t>м3/</w:t>
            </w:r>
            <w:r w:rsidRPr="002F13B7">
              <w:t>/</w:t>
            </w:r>
            <w:r>
              <w:t>чел</w:t>
            </w:r>
          </w:p>
        </w:tc>
        <w:tc>
          <w:tcPr>
            <w:tcW w:w="1130" w:type="dxa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>3</w:t>
            </w:r>
          </w:p>
        </w:tc>
        <w:tc>
          <w:tcPr>
            <w:tcW w:w="7086" w:type="dxa"/>
            <w:shd w:val="clear" w:color="auto" w:fill="auto"/>
          </w:tcPr>
          <w:p w:rsidR="00791DB5" w:rsidRPr="002F13B7" w:rsidRDefault="00791DB5" w:rsidP="006D5BF3">
            <w:r w:rsidRPr="002F13B7">
              <w:t xml:space="preserve">Удельный расход горячей воды в многоквартирных домах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>м</w:t>
            </w:r>
            <w:r w:rsidRPr="002F13B7">
              <w:rPr>
                <w:vertAlign w:val="superscript"/>
              </w:rPr>
              <w:t>3</w:t>
            </w:r>
            <w:r w:rsidRPr="002F13B7">
              <w:t>/ чел.</w:t>
            </w:r>
          </w:p>
        </w:tc>
        <w:tc>
          <w:tcPr>
            <w:tcW w:w="1130" w:type="dxa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</w:tr>
      <w:tr w:rsidR="00791DB5" w:rsidRPr="00E200A7" w:rsidTr="006D5BF3"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>4</w:t>
            </w:r>
          </w:p>
        </w:tc>
        <w:tc>
          <w:tcPr>
            <w:tcW w:w="7086" w:type="dxa"/>
            <w:shd w:val="clear" w:color="auto" w:fill="auto"/>
          </w:tcPr>
          <w:p w:rsidR="00791DB5" w:rsidRPr="002F13B7" w:rsidRDefault="00791DB5" w:rsidP="006D5BF3">
            <w:r w:rsidRPr="002F13B7">
              <w:t xml:space="preserve">Удельный расход электрической энергии в многоквартирных домах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>
              <w:t>к</w:t>
            </w:r>
            <w:proofErr w:type="gramStart"/>
            <w:r>
              <w:t>Втч/</w:t>
            </w:r>
            <w:r w:rsidRPr="002F13B7">
              <w:t xml:space="preserve"> </w:t>
            </w:r>
            <w:r>
              <w:t>кв</w:t>
            </w:r>
            <w:proofErr w:type="gramEnd"/>
            <w:r>
              <w:t>.м</w:t>
            </w:r>
            <w:r w:rsidRPr="002F13B7">
              <w:t>.</w:t>
            </w:r>
          </w:p>
        </w:tc>
        <w:tc>
          <w:tcPr>
            <w:tcW w:w="1130" w:type="dxa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  <w:rPr>
                <w:bCs/>
              </w:rPr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>5</w:t>
            </w:r>
          </w:p>
        </w:tc>
        <w:tc>
          <w:tcPr>
            <w:tcW w:w="7086" w:type="dxa"/>
            <w:shd w:val="clear" w:color="auto" w:fill="auto"/>
          </w:tcPr>
          <w:p w:rsidR="00791DB5" w:rsidRPr="002F13B7" w:rsidRDefault="00791DB5" w:rsidP="006D5BF3">
            <w:r w:rsidRPr="002F13B7">
              <w:t>Удельный расход природного газа в многоквартирных домах с индивидуальными системами газового отопления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>
              <w:t>т</w:t>
            </w:r>
            <w:r w:rsidRPr="002F13B7">
              <w:t>ыс</w:t>
            </w:r>
            <w:proofErr w:type="gramStart"/>
            <w:r w:rsidRPr="002F13B7">
              <w:t>.м</w:t>
            </w:r>
            <w:proofErr w:type="gramEnd"/>
            <w:r w:rsidRPr="002F13B7">
              <w:rPr>
                <w:vertAlign w:val="superscript"/>
              </w:rPr>
              <w:t>3</w:t>
            </w:r>
            <w:r w:rsidRPr="002F13B7">
              <w:t xml:space="preserve">/ </w:t>
            </w:r>
            <w:r>
              <w:t>кв.м</w:t>
            </w:r>
            <w:r w:rsidRPr="002F13B7">
              <w:t>.</w:t>
            </w:r>
          </w:p>
        </w:tc>
        <w:tc>
          <w:tcPr>
            <w:tcW w:w="1130" w:type="dxa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  <w:rPr>
                <w:bCs/>
              </w:rPr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>6</w:t>
            </w:r>
          </w:p>
        </w:tc>
        <w:tc>
          <w:tcPr>
            <w:tcW w:w="7086" w:type="dxa"/>
            <w:shd w:val="clear" w:color="auto" w:fill="auto"/>
          </w:tcPr>
          <w:p w:rsidR="00791DB5" w:rsidRPr="002F13B7" w:rsidRDefault="00791DB5" w:rsidP="006D5BF3">
            <w:r w:rsidRPr="002F13B7">
              <w:t>Удельный расход природного газа в многоквартирных домах  с иными системами теплоснабжения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>тыс</w:t>
            </w:r>
            <w:proofErr w:type="gramStart"/>
            <w:r w:rsidRPr="002F13B7">
              <w:t>.м</w:t>
            </w:r>
            <w:proofErr w:type="gramEnd"/>
            <w:r w:rsidRPr="002F13B7">
              <w:rPr>
                <w:vertAlign w:val="superscript"/>
              </w:rPr>
              <w:t>3</w:t>
            </w:r>
            <w:r w:rsidRPr="002F13B7">
              <w:t>/ чел.</w:t>
            </w:r>
          </w:p>
        </w:tc>
        <w:tc>
          <w:tcPr>
            <w:tcW w:w="1130" w:type="dxa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  <w:rPr>
                <w:bCs/>
              </w:rPr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 w:rsidRPr="002F13B7">
              <w:t>7</w:t>
            </w:r>
          </w:p>
        </w:tc>
        <w:tc>
          <w:tcPr>
            <w:tcW w:w="7086" w:type="dxa"/>
            <w:shd w:val="clear" w:color="auto" w:fill="auto"/>
          </w:tcPr>
          <w:p w:rsidR="00791DB5" w:rsidRPr="002F13B7" w:rsidRDefault="00791DB5" w:rsidP="006D5BF3">
            <w:r w:rsidRPr="002F13B7">
              <w:t xml:space="preserve">Удельный суммарный расход энергетических ресурсов в многоквартирных домах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  <w:r>
              <w:t>тут/кв.м.</w:t>
            </w:r>
          </w:p>
        </w:tc>
        <w:tc>
          <w:tcPr>
            <w:tcW w:w="1130" w:type="dxa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2F13B7" w:rsidRDefault="00791DB5" w:rsidP="006D5BF3">
            <w:pPr>
              <w:jc w:val="center"/>
              <w:rPr>
                <w:bCs/>
              </w:rPr>
            </w:pPr>
          </w:p>
        </w:tc>
      </w:tr>
    </w:tbl>
    <w:p w:rsidR="00791DB5" w:rsidRDefault="00791DB5" w:rsidP="00791DB5">
      <w:pPr>
        <w:jc w:val="right"/>
      </w:pPr>
      <w:r w:rsidRPr="00AF535B">
        <w:t>Форма 2</w:t>
      </w: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F20123" w:rsidRDefault="00F20123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Pr="00B47424" w:rsidRDefault="00791DB5" w:rsidP="00791DB5">
      <w:pPr>
        <w:jc w:val="right"/>
        <w:rPr>
          <w:color w:val="000000"/>
        </w:rPr>
      </w:pPr>
      <w:r w:rsidRPr="00B47424">
        <w:rPr>
          <w:color w:val="000000"/>
        </w:rPr>
        <w:lastRenderedPageBreak/>
        <w:t>Форма 3</w:t>
      </w:r>
    </w:p>
    <w:tbl>
      <w:tblPr>
        <w:tblW w:w="15135" w:type="dxa"/>
        <w:tblInd w:w="93" w:type="dxa"/>
        <w:tblLayout w:type="fixed"/>
        <w:tblLook w:val="0000"/>
      </w:tblPr>
      <w:tblGrid>
        <w:gridCol w:w="3435"/>
        <w:gridCol w:w="900"/>
        <w:gridCol w:w="1260"/>
        <w:gridCol w:w="701"/>
        <w:gridCol w:w="974"/>
        <w:gridCol w:w="890"/>
        <w:gridCol w:w="759"/>
        <w:gridCol w:w="1176"/>
        <w:gridCol w:w="1260"/>
        <w:gridCol w:w="1080"/>
        <w:gridCol w:w="1080"/>
        <w:gridCol w:w="720"/>
        <w:gridCol w:w="900"/>
      </w:tblGrid>
      <w:tr w:rsidR="00791DB5" w:rsidRPr="00B47424" w:rsidTr="006D5BF3">
        <w:trPr>
          <w:trHeight w:val="855"/>
        </w:trPr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B5" w:rsidRPr="00B47424" w:rsidRDefault="00791DB5" w:rsidP="00D070CD">
            <w:pPr>
              <w:jc w:val="center"/>
              <w:rPr>
                <w:b/>
                <w:bCs/>
              </w:rPr>
            </w:pPr>
            <w:r w:rsidRPr="00B47424">
              <w:rPr>
                <w:b/>
                <w:bCs/>
              </w:rPr>
              <w:t xml:space="preserve">Сведения о потреблении и учете тепло- и энергоресурсов в жилищном фонде  </w:t>
            </w:r>
            <w:r w:rsidR="00D070CD">
              <w:rPr>
                <w:b/>
                <w:bCs/>
              </w:rPr>
              <w:t>Красноярского сельского поселения</w:t>
            </w:r>
            <w:r w:rsidRPr="00B47424">
              <w:rPr>
                <w:b/>
                <w:bCs/>
              </w:rPr>
              <w:t xml:space="preserve">  за   ____________ квартал   20_____года</w:t>
            </w:r>
            <w:r>
              <w:rPr>
                <w:b/>
                <w:bCs/>
              </w:rPr>
              <w:t xml:space="preserve"> (нарастающим итогом)</w:t>
            </w:r>
          </w:p>
        </w:tc>
      </w:tr>
      <w:tr w:rsidR="00791DB5" w:rsidRPr="00B47424" w:rsidTr="006D5BF3">
        <w:trPr>
          <w:trHeight w:val="510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</w:pPr>
            <w:r w:rsidRPr="00B47424">
              <w:t>Показатели</w:t>
            </w: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  <w:r w:rsidRPr="00B47424">
              <w:t>Многоквартирные дома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  <w:r w:rsidRPr="00B47424">
              <w:t>Индивидуальные дома</w:t>
            </w:r>
          </w:p>
        </w:tc>
      </w:tr>
      <w:tr w:rsidR="00791DB5" w:rsidRPr="00B47424" w:rsidTr="006D5BF3">
        <w:trPr>
          <w:trHeight w:val="900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B5" w:rsidRPr="00B47424" w:rsidRDefault="00791DB5" w:rsidP="006D5BF3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B5" w:rsidRPr="00B47424" w:rsidRDefault="00791DB5" w:rsidP="006D5BF3">
            <w:pPr>
              <w:jc w:val="center"/>
            </w:pPr>
            <w:r w:rsidRPr="00B47424">
              <w:t>Электроэнергия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  <w:r w:rsidRPr="00B47424">
              <w:t>Тепловая энергия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  <w:proofErr w:type="spellStart"/>
            <w:r w:rsidRPr="00B47424">
              <w:t>хол</w:t>
            </w:r>
            <w:proofErr w:type="spellEnd"/>
            <w:r w:rsidRPr="00B47424">
              <w:t xml:space="preserve"> вода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B5" w:rsidRPr="00B47424" w:rsidRDefault="00791DB5" w:rsidP="006D5BF3">
            <w:pPr>
              <w:jc w:val="center"/>
            </w:pPr>
            <w:r w:rsidRPr="00B47424">
              <w:t>Горячая вода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</w:pPr>
            <w:r w:rsidRPr="00B47424">
              <w:t>Газ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</w:pPr>
            <w:r w:rsidRPr="00B47424"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B5" w:rsidRPr="00B47424" w:rsidRDefault="00791DB5" w:rsidP="006D5BF3">
            <w:pPr>
              <w:jc w:val="center"/>
            </w:pPr>
            <w:r w:rsidRPr="00B47424">
              <w:t>Электроэнергия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B5" w:rsidRPr="00B47424" w:rsidRDefault="00791DB5" w:rsidP="006D5BF3">
            <w:pPr>
              <w:jc w:val="center"/>
            </w:pPr>
            <w:r w:rsidRPr="00B47424">
              <w:t>Тепловая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B5" w:rsidRPr="00B47424" w:rsidRDefault="00791DB5" w:rsidP="006D5BF3">
            <w:pPr>
              <w:jc w:val="center"/>
            </w:pPr>
            <w:r w:rsidRPr="00B47424">
              <w:t>Холодная вода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B5" w:rsidRPr="00B47424" w:rsidRDefault="00791DB5" w:rsidP="006D5BF3">
            <w:pPr>
              <w:jc w:val="center"/>
            </w:pPr>
            <w:r w:rsidRPr="00B47424">
              <w:t>Горячая вода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</w:pPr>
            <w:r w:rsidRPr="00B47424">
              <w:t>Газ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</w:pPr>
            <w:r w:rsidRPr="00B47424">
              <w:t>Всего</w:t>
            </w:r>
          </w:p>
        </w:tc>
      </w:tr>
      <w:tr w:rsidR="00791DB5" w:rsidRPr="00B47424" w:rsidTr="006D5BF3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>1. Общие сведения: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49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>Общее количество домов, ед.: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</w:tr>
      <w:tr w:rsidR="00791DB5" w:rsidRPr="00B47424" w:rsidTr="006D5BF3">
        <w:trPr>
          <w:trHeight w:val="8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B5" w:rsidRPr="00B47424" w:rsidRDefault="00791DB5" w:rsidP="006D5BF3">
            <w:pPr>
              <w:rPr>
                <w:szCs w:val="20"/>
              </w:rPr>
            </w:pPr>
            <w:r>
              <w:rPr>
                <w:szCs w:val="20"/>
              </w:rPr>
              <w:t xml:space="preserve">в том числе </w:t>
            </w:r>
            <w:r w:rsidRPr="00B47424">
              <w:rPr>
                <w:szCs w:val="20"/>
              </w:rPr>
              <w:t xml:space="preserve"> имеющих централизованное снабжение</w:t>
            </w:r>
            <w:proofErr w:type="gramStart"/>
            <w:r w:rsidRPr="00B47424">
              <w:rPr>
                <w:szCs w:val="20"/>
              </w:rPr>
              <w:t xml:space="preserve"> ,</w:t>
            </w:r>
            <w:proofErr w:type="gramEnd"/>
            <w:r w:rsidRPr="00B47424">
              <w:rPr>
                <w:szCs w:val="20"/>
              </w:rPr>
              <w:t xml:space="preserve"> (дома)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7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>Общая площадь домов, имеющих централизованное снабжение, кв</w:t>
            </w:r>
            <w:proofErr w:type="gramStart"/>
            <w:r w:rsidRPr="00B47424">
              <w:rPr>
                <w:szCs w:val="20"/>
              </w:rPr>
              <w:t>.м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10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>Количество проживающих в домах, имеющих централизованное снабжение,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18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>2. Сведения о количестве домов, оснащенных приборами учета (коллективного учёта - для многоквартирных</w:t>
            </w:r>
            <w:r>
              <w:rPr>
                <w:szCs w:val="20"/>
              </w:rPr>
              <w:t xml:space="preserve"> домов</w:t>
            </w:r>
            <w:r w:rsidRPr="00B47424">
              <w:rPr>
                <w:szCs w:val="20"/>
              </w:rPr>
              <w:t>, индивидуального учёта - для индивидуальн</w:t>
            </w:r>
            <w:r>
              <w:rPr>
                <w:szCs w:val="20"/>
              </w:rPr>
              <w:t>о-определенных зданий</w:t>
            </w:r>
            <w:r w:rsidRPr="00B47424">
              <w:rPr>
                <w:szCs w:val="20"/>
              </w:rPr>
              <w:t>):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8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 xml:space="preserve">Всего необходимо приборов учёта по видам энергоресурсов,  </w:t>
            </w:r>
            <w:proofErr w:type="spellStart"/>
            <w:proofErr w:type="gramStart"/>
            <w:r w:rsidRPr="00B47424">
              <w:rPr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8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>Установлено приборов учёта по видам энергоресурсов</w:t>
            </w:r>
            <w:proofErr w:type="gramStart"/>
            <w:r w:rsidRPr="00B47424"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 w:rsidRPr="00B47424">
              <w:rPr>
                <w:szCs w:val="20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10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 xml:space="preserve">в </w:t>
            </w:r>
            <w:r>
              <w:rPr>
                <w:szCs w:val="20"/>
              </w:rPr>
              <w:t>том числе</w:t>
            </w:r>
            <w:r w:rsidRPr="00B47424">
              <w:rPr>
                <w:szCs w:val="20"/>
              </w:rPr>
              <w:t xml:space="preserve"> установлено в течение отчетного периода за  </w:t>
            </w:r>
            <w:proofErr w:type="spellStart"/>
            <w:r>
              <w:rPr>
                <w:szCs w:val="20"/>
              </w:rPr>
              <w:t>__________квартал</w:t>
            </w:r>
            <w:proofErr w:type="spellEnd"/>
            <w:r w:rsidRPr="00B47424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proofErr w:type="spellStart"/>
            <w:proofErr w:type="gramStart"/>
            <w:r w:rsidRPr="00B47424">
              <w:rPr>
                <w:szCs w:val="20"/>
              </w:rPr>
              <w:t>шт</w:t>
            </w:r>
            <w:proofErr w:type="spellEnd"/>
            <w:proofErr w:type="gramEnd"/>
            <w:r w:rsidRPr="00B47424">
              <w:rPr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6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lastRenderedPageBreak/>
              <w:t xml:space="preserve">3. Сведения о потреблении </w:t>
            </w:r>
            <w:r>
              <w:rPr>
                <w:szCs w:val="20"/>
              </w:rPr>
              <w:t>топливно-энергетических  ресурсов</w:t>
            </w:r>
            <w:r w:rsidRPr="00B47424">
              <w:rPr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r w:rsidRPr="00B47424">
              <w:rPr>
                <w:szCs w:val="28"/>
              </w:rPr>
              <w:t>тыс. кВт*</w:t>
            </w:r>
            <w:proofErr w:type="gramStart"/>
            <w:r w:rsidRPr="00B47424">
              <w:rPr>
                <w:szCs w:val="28"/>
              </w:rPr>
              <w:t>ч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r w:rsidRPr="00B47424">
              <w:rPr>
                <w:szCs w:val="28"/>
              </w:rPr>
              <w:t>тыс. Гкал.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r w:rsidRPr="00B47424">
              <w:rPr>
                <w:szCs w:val="28"/>
              </w:rPr>
              <w:t>тыс. м3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r w:rsidRPr="00B47424">
              <w:rPr>
                <w:szCs w:val="28"/>
              </w:rPr>
              <w:t>тыс. м3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r w:rsidRPr="00B47424">
              <w:rPr>
                <w:szCs w:val="28"/>
              </w:rPr>
              <w:t>тыс. м3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r w:rsidRPr="00B47424">
              <w:rPr>
                <w:szCs w:val="28"/>
              </w:rPr>
              <w:t>тыс. кВт*</w:t>
            </w:r>
            <w:proofErr w:type="gramStart"/>
            <w:r w:rsidRPr="00B47424">
              <w:rPr>
                <w:szCs w:val="28"/>
              </w:rPr>
              <w:t>ч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r w:rsidRPr="00B47424">
              <w:rPr>
                <w:szCs w:val="28"/>
              </w:rPr>
              <w:t>тыс. Гкал.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r w:rsidRPr="00B47424">
              <w:rPr>
                <w:szCs w:val="28"/>
              </w:rPr>
              <w:t>тыс. 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r w:rsidRPr="00B47424">
              <w:rPr>
                <w:szCs w:val="28"/>
              </w:rPr>
              <w:t>тыс. м3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r w:rsidRPr="00B47424">
              <w:rPr>
                <w:szCs w:val="28"/>
              </w:rPr>
              <w:t>тыс. 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8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 xml:space="preserve">Всего потреблено энергоресурсов по видам за  </w:t>
            </w:r>
            <w:r>
              <w:rPr>
                <w:szCs w:val="20"/>
              </w:rPr>
              <w:t xml:space="preserve">отчетный период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16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B5" w:rsidRPr="00B47424" w:rsidRDefault="00791DB5" w:rsidP="006D5BF3">
            <w:pPr>
              <w:rPr>
                <w:szCs w:val="20"/>
              </w:rPr>
            </w:pPr>
            <w:r>
              <w:rPr>
                <w:szCs w:val="20"/>
              </w:rPr>
              <w:t>в том числе</w:t>
            </w:r>
            <w:r w:rsidRPr="00B47424">
              <w:rPr>
                <w:szCs w:val="20"/>
              </w:rPr>
              <w:t xml:space="preserve"> по показаниям приборов учёта (для многоквартирных домов </w:t>
            </w:r>
            <w:r>
              <w:rPr>
                <w:szCs w:val="20"/>
              </w:rPr>
              <w:t xml:space="preserve"> по показаниям</w:t>
            </w:r>
            <w:r w:rsidRPr="00B47424">
              <w:rPr>
                <w:szCs w:val="20"/>
              </w:rPr>
              <w:t xml:space="preserve"> коллективных </w:t>
            </w:r>
            <w:r>
              <w:rPr>
                <w:szCs w:val="20"/>
              </w:rPr>
              <w:t xml:space="preserve">приборов учета, для  индивидуально-определенных  домов по показаниям  индивидуальных  приборов учета)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18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 xml:space="preserve">в </w:t>
            </w:r>
            <w:r>
              <w:rPr>
                <w:szCs w:val="20"/>
              </w:rPr>
              <w:t xml:space="preserve"> том числе потреблено энергоресурсов</w:t>
            </w:r>
            <w:r w:rsidRPr="00B47424">
              <w:rPr>
                <w:szCs w:val="20"/>
              </w:rPr>
              <w:t xml:space="preserve">  в многоквартирных домах, расчёты за котор</w:t>
            </w:r>
            <w:r>
              <w:rPr>
                <w:szCs w:val="20"/>
              </w:rPr>
              <w:t>ые</w:t>
            </w:r>
            <w:r w:rsidRPr="00B47424">
              <w:rPr>
                <w:szCs w:val="20"/>
              </w:rPr>
              <w:t xml:space="preserve"> осуществляются с использованием  индивидуальных  приборов учёта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  <w:rPr>
                <w:szCs w:val="28"/>
              </w:rPr>
            </w:pPr>
            <w:proofErr w:type="spellStart"/>
            <w:r w:rsidRPr="00B47424">
              <w:rPr>
                <w:szCs w:val="28"/>
              </w:rPr>
              <w:t>х</w:t>
            </w:r>
            <w:proofErr w:type="spellEnd"/>
          </w:p>
        </w:tc>
      </w:tr>
      <w:tr w:rsidR="00791DB5" w:rsidRPr="00B47424" w:rsidTr="006D5BF3">
        <w:trPr>
          <w:trHeight w:val="13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 xml:space="preserve">4. Число жилых  домов на территории </w:t>
            </w:r>
            <w:r>
              <w:rPr>
                <w:szCs w:val="20"/>
              </w:rPr>
              <w:t xml:space="preserve">Кривошеинского района </w:t>
            </w:r>
            <w:r w:rsidRPr="00B47424">
              <w:rPr>
                <w:szCs w:val="20"/>
              </w:rPr>
              <w:t xml:space="preserve">в отношении которых  проведено энергетическое обследование, всего, </w:t>
            </w:r>
            <w:proofErr w:type="spellStart"/>
            <w:proofErr w:type="gramStart"/>
            <w:r w:rsidRPr="00B47424">
              <w:rPr>
                <w:szCs w:val="20"/>
              </w:rPr>
              <w:t>ед</w:t>
            </w:r>
            <w:proofErr w:type="spellEnd"/>
            <w:proofErr w:type="gramEnd"/>
            <w:r w:rsidRPr="00B47424">
              <w:rPr>
                <w:szCs w:val="20"/>
              </w:rPr>
              <w:t xml:space="preserve">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pPr>
              <w:jc w:val="center"/>
            </w:pPr>
          </w:p>
        </w:tc>
      </w:tr>
      <w:tr w:rsidR="00791DB5" w:rsidRPr="00B47424" w:rsidTr="006D5BF3">
        <w:trPr>
          <w:trHeight w:val="4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DB5" w:rsidRPr="00B47424" w:rsidRDefault="00791DB5" w:rsidP="006D5BF3">
            <w:pPr>
              <w:rPr>
                <w:szCs w:val="20"/>
              </w:rPr>
            </w:pPr>
            <w:r w:rsidRPr="00B47424">
              <w:rPr>
                <w:szCs w:val="20"/>
              </w:rPr>
              <w:t xml:space="preserve">в </w:t>
            </w:r>
            <w:r>
              <w:rPr>
                <w:szCs w:val="20"/>
              </w:rPr>
              <w:t>том числе</w:t>
            </w:r>
            <w:r w:rsidRPr="00B47424">
              <w:rPr>
                <w:szCs w:val="20"/>
              </w:rPr>
              <w:t xml:space="preserve"> за отчетный период,</w:t>
            </w:r>
            <w:r>
              <w:rPr>
                <w:szCs w:val="20"/>
              </w:rPr>
              <w:t xml:space="preserve"> </w:t>
            </w:r>
            <w:r w:rsidRPr="00B47424">
              <w:rPr>
                <w:szCs w:val="20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DB5" w:rsidRPr="00B47424" w:rsidRDefault="00791DB5" w:rsidP="006D5BF3">
            <w:r w:rsidRPr="00B47424">
              <w:t> </w:t>
            </w:r>
          </w:p>
        </w:tc>
      </w:tr>
    </w:tbl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tbl>
      <w:tblPr>
        <w:tblpPr w:leftFromText="180" w:rightFromText="180" w:vertAnchor="text" w:horzAnchor="margin" w:tblpY="1082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7086"/>
        <w:gridCol w:w="1274"/>
        <w:gridCol w:w="1130"/>
        <w:gridCol w:w="1260"/>
        <w:gridCol w:w="1080"/>
        <w:gridCol w:w="1260"/>
        <w:gridCol w:w="1260"/>
      </w:tblGrid>
      <w:tr w:rsidR="00791DB5" w:rsidRPr="007E716C" w:rsidTr="006D5BF3">
        <w:trPr>
          <w:trHeight w:val="110"/>
        </w:trPr>
        <w:tc>
          <w:tcPr>
            <w:tcW w:w="14868" w:type="dxa"/>
            <w:gridSpan w:val="8"/>
            <w:shd w:val="clear" w:color="auto" w:fill="auto"/>
            <w:vAlign w:val="center"/>
          </w:tcPr>
          <w:p w:rsidR="00791DB5" w:rsidRPr="007E716C" w:rsidRDefault="00791DB5" w:rsidP="006D5BF3">
            <w:pPr>
              <w:jc w:val="center"/>
              <w:rPr>
                <w:highlight w:val="yellow"/>
              </w:rPr>
            </w:pPr>
            <w:r w:rsidRPr="00AF535B">
              <w:rPr>
                <w:b/>
                <w:bCs/>
              </w:rPr>
              <w:lastRenderedPageBreak/>
              <w:t xml:space="preserve">Фактические значения целевых показателей  в области энергосбережения и повышения энергетической эффективности в  системах коммунальной  инфраструктуры </w:t>
            </w:r>
          </w:p>
        </w:tc>
      </w:tr>
      <w:tr w:rsidR="00791DB5" w:rsidRPr="00ED46C8" w:rsidTr="006D5BF3">
        <w:trPr>
          <w:trHeight w:val="110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 xml:space="preserve">№ </w:t>
            </w:r>
            <w:proofErr w:type="spellStart"/>
            <w:proofErr w:type="gramStart"/>
            <w:r w:rsidRPr="00C868E3">
              <w:t>п</w:t>
            </w:r>
            <w:proofErr w:type="spellEnd"/>
            <w:proofErr w:type="gramEnd"/>
            <w:r w:rsidRPr="00C868E3">
              <w:t>/</w:t>
            </w:r>
            <w:proofErr w:type="spellStart"/>
            <w:r w:rsidRPr="00C868E3">
              <w:t>п</w:t>
            </w:r>
            <w:proofErr w:type="spellEnd"/>
          </w:p>
        </w:tc>
        <w:tc>
          <w:tcPr>
            <w:tcW w:w="7086" w:type="dxa"/>
            <w:vMerge w:val="restart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Наименование целевых показателей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Единица измерения</w:t>
            </w:r>
          </w:p>
        </w:tc>
        <w:tc>
          <w:tcPr>
            <w:tcW w:w="5990" w:type="dxa"/>
            <w:gridSpan w:val="5"/>
          </w:tcPr>
          <w:p w:rsidR="00791DB5" w:rsidRPr="00C868E3" w:rsidRDefault="00791DB5" w:rsidP="006D5BF3">
            <w:pPr>
              <w:jc w:val="center"/>
              <w:rPr>
                <w:bCs/>
              </w:rPr>
            </w:pPr>
            <w:r w:rsidRPr="00C868E3">
              <w:t>Год</w:t>
            </w:r>
          </w:p>
        </w:tc>
      </w:tr>
      <w:tr w:rsidR="00791DB5" w:rsidRPr="00ED46C8" w:rsidTr="006D5BF3">
        <w:trPr>
          <w:trHeight w:val="58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70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791DB5" w:rsidRPr="00C868E3" w:rsidRDefault="00791DB5" w:rsidP="006D5BF3">
            <w:pPr>
              <w:ind w:right="-156"/>
            </w:pPr>
            <w:r w:rsidRPr="00C868E3">
              <w:t xml:space="preserve">1 квартал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ind w:right="-156"/>
            </w:pPr>
            <w:r w:rsidRPr="00C868E3">
              <w:t xml:space="preserve">2 квартал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ind w:right="-156"/>
            </w:pPr>
            <w:r w:rsidRPr="00C868E3">
              <w:t xml:space="preserve">3 квартал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 xml:space="preserve">4 квартал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  <w:rPr>
                <w:bCs/>
              </w:rPr>
            </w:pPr>
            <w:r w:rsidRPr="00C868E3">
              <w:rPr>
                <w:bCs/>
              </w:rPr>
              <w:t xml:space="preserve">Год </w:t>
            </w:r>
          </w:p>
        </w:tc>
      </w:tr>
      <w:tr w:rsidR="00791DB5" w:rsidRPr="00ED46C8" w:rsidTr="006D5BF3">
        <w:trPr>
          <w:trHeight w:val="255"/>
        </w:trPr>
        <w:tc>
          <w:tcPr>
            <w:tcW w:w="518" w:type="dxa"/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1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2</w:t>
            </w:r>
          </w:p>
        </w:tc>
        <w:tc>
          <w:tcPr>
            <w:tcW w:w="1274" w:type="dxa"/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3</w:t>
            </w:r>
          </w:p>
        </w:tc>
        <w:tc>
          <w:tcPr>
            <w:tcW w:w="1130" w:type="dxa"/>
          </w:tcPr>
          <w:p w:rsidR="00791DB5" w:rsidRPr="00C868E3" w:rsidRDefault="00791DB5" w:rsidP="006D5BF3">
            <w:pPr>
              <w:jc w:val="center"/>
            </w:pPr>
            <w:r w:rsidRPr="00C868E3">
              <w:t>4</w:t>
            </w:r>
          </w:p>
        </w:tc>
        <w:tc>
          <w:tcPr>
            <w:tcW w:w="1260" w:type="dxa"/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5</w:t>
            </w:r>
          </w:p>
        </w:tc>
        <w:tc>
          <w:tcPr>
            <w:tcW w:w="1080" w:type="dxa"/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7</w:t>
            </w:r>
          </w:p>
        </w:tc>
        <w:tc>
          <w:tcPr>
            <w:tcW w:w="1260" w:type="dxa"/>
            <w:shd w:val="clear" w:color="auto" w:fill="auto"/>
          </w:tcPr>
          <w:p w:rsidR="00791DB5" w:rsidRPr="00C868E3" w:rsidRDefault="00791DB5" w:rsidP="006D5BF3">
            <w:pPr>
              <w:jc w:val="center"/>
              <w:rPr>
                <w:bCs/>
              </w:rPr>
            </w:pPr>
            <w:r w:rsidRPr="00C868E3">
              <w:rPr>
                <w:bCs/>
              </w:rPr>
              <w:t>8</w:t>
            </w: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1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r w:rsidRPr="00C868E3"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тут/</w:t>
            </w:r>
          </w:p>
          <w:p w:rsidR="00791DB5" w:rsidRPr="00C868E3" w:rsidRDefault="00791DB5" w:rsidP="006D5BF3">
            <w:pPr>
              <w:jc w:val="center"/>
              <w:rPr>
                <w:vertAlign w:val="superscript"/>
              </w:rPr>
            </w:pPr>
            <w:r w:rsidRPr="00C868E3">
              <w:t>Гкал</w:t>
            </w:r>
          </w:p>
        </w:tc>
        <w:tc>
          <w:tcPr>
            <w:tcW w:w="1130" w:type="dxa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2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r w:rsidRPr="00C868E3">
              <w:t>Удельный расход топлива на выработку тепловой энергии на котельных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  <w:rPr>
                <w:vertAlign w:val="superscript"/>
              </w:rPr>
            </w:pPr>
            <w:r w:rsidRPr="00C868E3">
              <w:t>тут/Гкал</w:t>
            </w:r>
          </w:p>
        </w:tc>
        <w:tc>
          <w:tcPr>
            <w:tcW w:w="1130" w:type="dxa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3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r w:rsidRPr="00C868E3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кВтч/</w:t>
            </w:r>
          </w:p>
          <w:p w:rsidR="00791DB5" w:rsidRPr="00C868E3" w:rsidRDefault="00791DB5" w:rsidP="006D5BF3">
            <w:pPr>
              <w:jc w:val="center"/>
            </w:pPr>
            <w:r w:rsidRPr="00C868E3">
              <w:t>тыс</w:t>
            </w:r>
            <w:proofErr w:type="gramStart"/>
            <w:r w:rsidRPr="00C868E3">
              <w:t>.к</w:t>
            </w:r>
            <w:proofErr w:type="gramEnd"/>
            <w:r w:rsidRPr="00C868E3">
              <w:t>уб.м</w:t>
            </w:r>
          </w:p>
        </w:tc>
        <w:tc>
          <w:tcPr>
            <w:tcW w:w="1130" w:type="dxa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</w:tr>
      <w:tr w:rsidR="00791DB5" w:rsidRPr="00E200A7" w:rsidTr="006D5BF3"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4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r w:rsidRPr="00C868E3">
              <w:t>Доля потерь тепловой энергии при её передаче в общем объеме переданной тепловой энергии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%</w:t>
            </w:r>
          </w:p>
        </w:tc>
        <w:tc>
          <w:tcPr>
            <w:tcW w:w="1130" w:type="dxa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  <w:rPr>
                <w:bCs/>
              </w:rPr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5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pPr>
              <w:pStyle w:val="s13"/>
              <w:shd w:val="clear" w:color="auto" w:fill="FFFFFF"/>
              <w:ind w:firstLine="0"/>
              <w:jc w:val="both"/>
              <w:rPr>
                <w:sz w:val="22"/>
                <w:szCs w:val="22"/>
              </w:rPr>
            </w:pPr>
            <w:r w:rsidRPr="00C868E3">
              <w:rPr>
                <w:sz w:val="22"/>
                <w:szCs w:val="22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%</w:t>
            </w:r>
          </w:p>
        </w:tc>
        <w:tc>
          <w:tcPr>
            <w:tcW w:w="1130" w:type="dxa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  <w:rPr>
                <w:bCs/>
              </w:rPr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6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pPr>
              <w:pStyle w:val="s13"/>
              <w:shd w:val="clear" w:color="auto" w:fill="FFFFFF"/>
              <w:ind w:firstLine="0"/>
              <w:jc w:val="both"/>
              <w:rPr>
                <w:sz w:val="22"/>
                <w:szCs w:val="22"/>
              </w:rPr>
            </w:pPr>
            <w:r w:rsidRPr="00C868E3">
              <w:rPr>
                <w:sz w:val="22"/>
                <w:szCs w:val="22"/>
              </w:rP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кВтч/</w:t>
            </w:r>
          </w:p>
          <w:p w:rsidR="00791DB5" w:rsidRPr="00C868E3" w:rsidRDefault="00791DB5" w:rsidP="006D5BF3">
            <w:pPr>
              <w:jc w:val="center"/>
            </w:pPr>
            <w:r w:rsidRPr="00C868E3">
              <w:t>куб.м.</w:t>
            </w:r>
          </w:p>
        </w:tc>
        <w:tc>
          <w:tcPr>
            <w:tcW w:w="1130" w:type="dxa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  <w:rPr>
                <w:bCs/>
              </w:rPr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7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pPr>
              <w:pStyle w:val="s13"/>
              <w:shd w:val="clear" w:color="auto" w:fill="FFFFFF"/>
              <w:ind w:firstLine="0"/>
              <w:jc w:val="both"/>
              <w:rPr>
                <w:sz w:val="22"/>
                <w:szCs w:val="22"/>
              </w:rPr>
            </w:pPr>
            <w:r w:rsidRPr="00C868E3">
              <w:rPr>
                <w:sz w:val="22"/>
                <w:szCs w:val="22"/>
              </w:rPr>
              <w:t>Удельный расход электрической энергии, используемой в системах водоотведения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кВтч/</w:t>
            </w:r>
          </w:p>
          <w:p w:rsidR="00791DB5" w:rsidRPr="00C868E3" w:rsidRDefault="00791DB5" w:rsidP="006D5BF3">
            <w:pPr>
              <w:jc w:val="center"/>
            </w:pPr>
            <w:r w:rsidRPr="00C868E3">
              <w:t>куб.м.</w:t>
            </w:r>
          </w:p>
        </w:tc>
        <w:tc>
          <w:tcPr>
            <w:tcW w:w="1130" w:type="dxa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  <w:rPr>
                <w:bCs/>
              </w:rPr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>
              <w:t>8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pPr>
              <w:pStyle w:val="s13"/>
              <w:shd w:val="clear" w:color="auto" w:fill="FFFFFF"/>
              <w:ind w:firstLine="0"/>
              <w:jc w:val="both"/>
              <w:rPr>
                <w:sz w:val="22"/>
                <w:szCs w:val="22"/>
              </w:rPr>
            </w:pPr>
            <w:r w:rsidRPr="00C868E3">
              <w:rPr>
                <w:sz w:val="22"/>
                <w:szCs w:val="22"/>
              </w:rPr>
              <w:t>Удельный расход электрической энергии</w:t>
            </w:r>
            <w:r>
              <w:rPr>
                <w:sz w:val="22"/>
                <w:szCs w:val="22"/>
              </w:rPr>
              <w:t xml:space="preserve"> в системах уличного  освещения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кВтч/</w:t>
            </w:r>
          </w:p>
          <w:p w:rsidR="00791DB5" w:rsidRPr="00C868E3" w:rsidRDefault="00791DB5" w:rsidP="006D5BF3">
            <w:pPr>
              <w:jc w:val="center"/>
            </w:pPr>
            <w:r>
              <w:t>кв.м.</w:t>
            </w:r>
          </w:p>
        </w:tc>
        <w:tc>
          <w:tcPr>
            <w:tcW w:w="1130" w:type="dxa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  <w:rPr>
                <w:bCs/>
              </w:rPr>
            </w:pPr>
          </w:p>
        </w:tc>
      </w:tr>
    </w:tbl>
    <w:p w:rsidR="00791DB5" w:rsidRDefault="00791DB5" w:rsidP="00791DB5">
      <w:pPr>
        <w:jc w:val="right"/>
      </w:pPr>
      <w:r w:rsidRPr="00AF535B">
        <w:t>Форма 4</w:t>
      </w: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p w:rsidR="00791DB5" w:rsidRDefault="00791DB5" w:rsidP="00791DB5">
      <w:pPr>
        <w:jc w:val="right"/>
      </w:pPr>
    </w:p>
    <w:tbl>
      <w:tblPr>
        <w:tblpPr w:leftFromText="180" w:rightFromText="180" w:vertAnchor="text" w:horzAnchor="margin" w:tblpY="1082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7086"/>
        <w:gridCol w:w="1274"/>
        <w:gridCol w:w="1130"/>
        <w:gridCol w:w="1260"/>
        <w:gridCol w:w="1080"/>
        <w:gridCol w:w="1260"/>
        <w:gridCol w:w="1260"/>
      </w:tblGrid>
      <w:tr w:rsidR="00791DB5" w:rsidRPr="007E716C" w:rsidTr="006D5BF3">
        <w:trPr>
          <w:trHeight w:val="110"/>
        </w:trPr>
        <w:tc>
          <w:tcPr>
            <w:tcW w:w="14868" w:type="dxa"/>
            <w:gridSpan w:val="8"/>
            <w:shd w:val="clear" w:color="auto" w:fill="auto"/>
            <w:vAlign w:val="center"/>
          </w:tcPr>
          <w:p w:rsidR="00791DB5" w:rsidRPr="007E716C" w:rsidRDefault="00791DB5" w:rsidP="006D5BF3">
            <w:pPr>
              <w:jc w:val="center"/>
              <w:rPr>
                <w:highlight w:val="yellow"/>
              </w:rPr>
            </w:pPr>
            <w:r w:rsidRPr="00AF535B">
              <w:rPr>
                <w:b/>
                <w:bCs/>
              </w:rPr>
              <w:lastRenderedPageBreak/>
              <w:t xml:space="preserve">Фактические значения целевых показателей  в области энергосбережения и повышения энергетической эффективности в  транспортном комплексе </w:t>
            </w:r>
          </w:p>
        </w:tc>
      </w:tr>
      <w:tr w:rsidR="00791DB5" w:rsidRPr="00ED46C8" w:rsidTr="006D5BF3">
        <w:trPr>
          <w:trHeight w:val="110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 xml:space="preserve">№ </w:t>
            </w:r>
            <w:proofErr w:type="spellStart"/>
            <w:proofErr w:type="gramStart"/>
            <w:r w:rsidRPr="00C868E3">
              <w:t>п</w:t>
            </w:r>
            <w:proofErr w:type="spellEnd"/>
            <w:proofErr w:type="gramEnd"/>
            <w:r w:rsidRPr="00C868E3">
              <w:t>/</w:t>
            </w:r>
            <w:proofErr w:type="spellStart"/>
            <w:r w:rsidRPr="00C868E3">
              <w:t>п</w:t>
            </w:r>
            <w:proofErr w:type="spellEnd"/>
          </w:p>
        </w:tc>
        <w:tc>
          <w:tcPr>
            <w:tcW w:w="7086" w:type="dxa"/>
            <w:vMerge w:val="restart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Наименование целевых показателей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Единица измерения</w:t>
            </w:r>
          </w:p>
        </w:tc>
        <w:tc>
          <w:tcPr>
            <w:tcW w:w="5990" w:type="dxa"/>
            <w:gridSpan w:val="5"/>
          </w:tcPr>
          <w:p w:rsidR="00791DB5" w:rsidRPr="00C868E3" w:rsidRDefault="00791DB5" w:rsidP="006D5BF3">
            <w:pPr>
              <w:jc w:val="center"/>
              <w:rPr>
                <w:bCs/>
              </w:rPr>
            </w:pPr>
            <w:r w:rsidRPr="00C868E3">
              <w:t>Год</w:t>
            </w:r>
          </w:p>
        </w:tc>
      </w:tr>
      <w:tr w:rsidR="00791DB5" w:rsidRPr="00ED46C8" w:rsidTr="006D5BF3">
        <w:trPr>
          <w:trHeight w:val="58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70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791DB5" w:rsidRPr="00C868E3" w:rsidRDefault="00791DB5" w:rsidP="006D5BF3">
            <w:pPr>
              <w:ind w:right="-156"/>
            </w:pPr>
            <w:r w:rsidRPr="00C868E3">
              <w:t xml:space="preserve">1 квартал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ind w:right="-156"/>
            </w:pPr>
            <w:r w:rsidRPr="00C868E3">
              <w:t xml:space="preserve">2 квартал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ind w:right="-156"/>
            </w:pPr>
            <w:r w:rsidRPr="00C868E3">
              <w:t xml:space="preserve">3 квартал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 xml:space="preserve">4 квартал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  <w:rPr>
                <w:bCs/>
              </w:rPr>
            </w:pPr>
            <w:r w:rsidRPr="00C868E3">
              <w:rPr>
                <w:bCs/>
              </w:rPr>
              <w:t xml:space="preserve">Год </w:t>
            </w:r>
          </w:p>
        </w:tc>
      </w:tr>
      <w:tr w:rsidR="00791DB5" w:rsidRPr="00ED46C8" w:rsidTr="006D5BF3">
        <w:trPr>
          <w:trHeight w:val="255"/>
        </w:trPr>
        <w:tc>
          <w:tcPr>
            <w:tcW w:w="518" w:type="dxa"/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1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2</w:t>
            </w:r>
          </w:p>
        </w:tc>
        <w:tc>
          <w:tcPr>
            <w:tcW w:w="1274" w:type="dxa"/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3</w:t>
            </w:r>
          </w:p>
        </w:tc>
        <w:tc>
          <w:tcPr>
            <w:tcW w:w="1130" w:type="dxa"/>
          </w:tcPr>
          <w:p w:rsidR="00791DB5" w:rsidRPr="00C868E3" w:rsidRDefault="00791DB5" w:rsidP="006D5BF3">
            <w:pPr>
              <w:jc w:val="center"/>
            </w:pPr>
            <w:r w:rsidRPr="00C868E3">
              <w:t>4</w:t>
            </w:r>
          </w:p>
        </w:tc>
        <w:tc>
          <w:tcPr>
            <w:tcW w:w="1260" w:type="dxa"/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5</w:t>
            </w:r>
          </w:p>
        </w:tc>
        <w:tc>
          <w:tcPr>
            <w:tcW w:w="1080" w:type="dxa"/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91DB5" w:rsidRPr="00C868E3" w:rsidRDefault="00791DB5" w:rsidP="006D5BF3">
            <w:pPr>
              <w:jc w:val="center"/>
            </w:pPr>
            <w:r w:rsidRPr="00C868E3">
              <w:t>7</w:t>
            </w:r>
          </w:p>
        </w:tc>
        <w:tc>
          <w:tcPr>
            <w:tcW w:w="1260" w:type="dxa"/>
            <w:shd w:val="clear" w:color="auto" w:fill="auto"/>
          </w:tcPr>
          <w:p w:rsidR="00791DB5" w:rsidRPr="00C868E3" w:rsidRDefault="00791DB5" w:rsidP="006D5BF3">
            <w:pPr>
              <w:jc w:val="center"/>
              <w:rPr>
                <w:bCs/>
              </w:rPr>
            </w:pPr>
            <w:r w:rsidRPr="00C868E3">
              <w:rPr>
                <w:bCs/>
              </w:rPr>
              <w:t>8</w:t>
            </w: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1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r>
              <w:t>Количество  транспортных  средств</w:t>
            </w:r>
            <w:proofErr w:type="gramStart"/>
            <w:r>
              <w:t xml:space="preserve"> ,</w:t>
            </w:r>
            <w:proofErr w:type="gramEnd"/>
            <w:r>
              <w:t xml:space="preserve"> относящихся к общественному транспорту, регулирование тарифов на услуги по перевозке на котором осуществляется муниципальным образованием, в которых   проведены мероприятия  по замещению бензина на  природный газ  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AF535B" w:rsidRDefault="00791DB5" w:rsidP="006D5BF3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sz w:val="28"/>
                <w:szCs w:val="28"/>
                <w:vertAlign w:val="superscript"/>
              </w:rPr>
              <w:t>ед</w:t>
            </w:r>
            <w:proofErr w:type="spellEnd"/>
            <w:proofErr w:type="gramEnd"/>
          </w:p>
        </w:tc>
        <w:tc>
          <w:tcPr>
            <w:tcW w:w="1130" w:type="dxa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</w:tr>
      <w:tr w:rsidR="00791DB5" w:rsidRPr="00E200A7" w:rsidTr="006D5BF3"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</w:pPr>
            <w:r w:rsidRPr="00C868E3">
              <w:t>2</w:t>
            </w:r>
          </w:p>
        </w:tc>
        <w:tc>
          <w:tcPr>
            <w:tcW w:w="7086" w:type="dxa"/>
            <w:shd w:val="clear" w:color="auto" w:fill="auto"/>
          </w:tcPr>
          <w:p w:rsidR="00791DB5" w:rsidRPr="00C868E3" w:rsidRDefault="00791DB5" w:rsidP="006D5BF3">
            <w:r>
              <w:t>Количество транспортных  средств,  используемых органами местного самоуправления, в отношении которых  проведены мероприятия  по замещению  бензина  на природный газ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91DB5" w:rsidRPr="00C868E3" w:rsidRDefault="00791DB5" w:rsidP="006D5BF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ед.</w:t>
            </w:r>
          </w:p>
        </w:tc>
        <w:tc>
          <w:tcPr>
            <w:tcW w:w="1130" w:type="dxa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1DB5" w:rsidRPr="00C868E3" w:rsidRDefault="00791DB5" w:rsidP="006D5BF3">
            <w:pPr>
              <w:jc w:val="center"/>
            </w:pPr>
          </w:p>
        </w:tc>
      </w:tr>
    </w:tbl>
    <w:p w:rsidR="00791DB5" w:rsidRDefault="00791DB5" w:rsidP="00791DB5">
      <w:pPr>
        <w:jc w:val="right"/>
      </w:pPr>
      <w:r w:rsidRPr="00AF535B">
        <w:t>Форма 5</w:t>
      </w: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791DB5" w:rsidRPr="00791DB5" w:rsidRDefault="00791DB5" w:rsidP="00791DB5">
      <w:pPr>
        <w:rPr>
          <w:sz w:val="16"/>
          <w:szCs w:val="16"/>
        </w:rPr>
      </w:pPr>
    </w:p>
    <w:p w:rsidR="00481F34" w:rsidRPr="00791DB5" w:rsidRDefault="00481F34" w:rsidP="00791DB5">
      <w:pPr>
        <w:rPr>
          <w:sz w:val="16"/>
          <w:szCs w:val="16"/>
        </w:rPr>
      </w:pPr>
    </w:p>
    <w:sectPr w:rsidR="00481F34" w:rsidRPr="00791DB5" w:rsidSect="00BD199A">
      <w:pgSz w:w="16838" w:h="11906" w:orient="landscape"/>
      <w:pgMar w:top="244" w:right="1134" w:bottom="34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E3BD3"/>
    <w:multiLevelType w:val="hybridMultilevel"/>
    <w:tmpl w:val="F43E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3C9"/>
    <w:rsid w:val="00007C5F"/>
    <w:rsid w:val="000C6EEA"/>
    <w:rsid w:val="00127F87"/>
    <w:rsid w:val="0016327A"/>
    <w:rsid w:val="00181847"/>
    <w:rsid w:val="001B4CDC"/>
    <w:rsid w:val="001C21F1"/>
    <w:rsid w:val="002B2F4D"/>
    <w:rsid w:val="002C7961"/>
    <w:rsid w:val="00354476"/>
    <w:rsid w:val="00356E61"/>
    <w:rsid w:val="0038643E"/>
    <w:rsid w:val="00465BE0"/>
    <w:rsid w:val="00481F34"/>
    <w:rsid w:val="00493DAC"/>
    <w:rsid w:val="004A0A96"/>
    <w:rsid w:val="004C4CC6"/>
    <w:rsid w:val="00560CAE"/>
    <w:rsid w:val="00582737"/>
    <w:rsid w:val="005C70BC"/>
    <w:rsid w:val="005E720C"/>
    <w:rsid w:val="00675BD6"/>
    <w:rsid w:val="006C7DB2"/>
    <w:rsid w:val="006D0628"/>
    <w:rsid w:val="0071360D"/>
    <w:rsid w:val="00791DB5"/>
    <w:rsid w:val="007D271F"/>
    <w:rsid w:val="008710A9"/>
    <w:rsid w:val="008B5814"/>
    <w:rsid w:val="0094319C"/>
    <w:rsid w:val="009503EC"/>
    <w:rsid w:val="009973C9"/>
    <w:rsid w:val="009E592B"/>
    <w:rsid w:val="00AB3276"/>
    <w:rsid w:val="00AB3B6E"/>
    <w:rsid w:val="00AC5EE8"/>
    <w:rsid w:val="00AE6F66"/>
    <w:rsid w:val="00AE7786"/>
    <w:rsid w:val="00B727F5"/>
    <w:rsid w:val="00B92813"/>
    <w:rsid w:val="00BD199A"/>
    <w:rsid w:val="00C404C4"/>
    <w:rsid w:val="00D070CD"/>
    <w:rsid w:val="00D57FF7"/>
    <w:rsid w:val="00D65230"/>
    <w:rsid w:val="00D80EFB"/>
    <w:rsid w:val="00E956C4"/>
    <w:rsid w:val="00F20123"/>
    <w:rsid w:val="00F611DD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customStyle="1" w:styleId="ConsPlusCell">
    <w:name w:val="ConsPlusCell"/>
    <w:uiPriority w:val="99"/>
    <w:rsid w:val="00997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unhideWhenUsed/>
    <w:rsid w:val="00181847"/>
    <w:rPr>
      <w:color w:val="0000FF" w:themeColor="hyperlink"/>
      <w:u w:val="single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basedOn w:val="a0"/>
    <w:link w:val="af6"/>
    <w:locked/>
    <w:rsid w:val="00C404C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"/>
    <w:aliases w:val="Основной текст1,Основной текст Знак Знак,bt"/>
    <w:basedOn w:val="a"/>
    <w:link w:val="af5"/>
    <w:unhideWhenUsed/>
    <w:rsid w:val="00C404C4"/>
    <w:pPr>
      <w:spacing w:after="120"/>
    </w:pPr>
  </w:style>
  <w:style w:type="character" w:customStyle="1" w:styleId="11">
    <w:name w:val="Основной текст Знак1"/>
    <w:basedOn w:val="a0"/>
    <w:link w:val="af6"/>
    <w:uiPriority w:val="99"/>
    <w:semiHidden/>
    <w:rsid w:val="00C404C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13">
    <w:name w:val="s_13"/>
    <w:basedOn w:val="a"/>
    <w:rsid w:val="00791DB5"/>
    <w:pPr>
      <w:ind w:firstLine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yar@tomsk.q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6846A-23EB-49A9-BDE9-49E08C6C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28</cp:revision>
  <cp:lastPrinted>2014-08-14T02:06:00Z</cp:lastPrinted>
  <dcterms:created xsi:type="dcterms:W3CDTF">2014-08-12T07:37:00Z</dcterms:created>
  <dcterms:modified xsi:type="dcterms:W3CDTF">2014-08-14T05:29:00Z</dcterms:modified>
</cp:coreProperties>
</file>