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0E" w:rsidRPr="001F59F4" w:rsidRDefault="006F3A0E" w:rsidP="006F3A0E">
      <w:pPr>
        <w:tabs>
          <w:tab w:val="left" w:pos="6095"/>
        </w:tabs>
        <w:spacing w:after="0" w:line="240" w:lineRule="auto"/>
        <w:jc w:val="right"/>
        <w:rPr>
          <w:rFonts w:ascii="Times New Roman" w:eastAsia="Times New Roman" w:hAnsi="Times New Roman" w:cs="Times New Roman"/>
          <w:sz w:val="24"/>
          <w:szCs w:val="24"/>
        </w:rPr>
      </w:pPr>
    </w:p>
    <w:p w:rsidR="001F59F4" w:rsidRPr="001F59F4" w:rsidRDefault="001F59F4" w:rsidP="001F59F4">
      <w:pPr>
        <w:jc w:val="center"/>
        <w:rPr>
          <w:rFonts w:ascii="Times New Roman" w:hAnsi="Times New Roman" w:cs="Times New Roman"/>
          <w:sz w:val="24"/>
          <w:szCs w:val="24"/>
        </w:rPr>
      </w:pPr>
      <w:r w:rsidRPr="001F59F4">
        <w:rPr>
          <w:rFonts w:ascii="Times New Roman" w:hAnsi="Times New Roman" w:cs="Times New Roman"/>
          <w:sz w:val="24"/>
          <w:szCs w:val="24"/>
        </w:rPr>
        <w:t>ИСПОЛНИТЕЛЬНО-РАСПОРЯДИТЕЛЬНЫЙ ОРГАН МУНИЦИПАЛЬНОГО ОБРАЗОВАНИЯ АДМИНИСТРАЦИЯ КРАСНОЯРСКОГО СЕЛЬСКОГО ПОСЕЛЕНИЯ</w:t>
      </w:r>
    </w:p>
    <w:p w:rsidR="001F59F4" w:rsidRPr="001F59F4" w:rsidRDefault="001F59F4" w:rsidP="001F59F4">
      <w:pPr>
        <w:jc w:val="center"/>
        <w:rPr>
          <w:rFonts w:ascii="Times New Roman" w:hAnsi="Times New Roman" w:cs="Times New Roman"/>
          <w:sz w:val="24"/>
          <w:szCs w:val="24"/>
        </w:rPr>
      </w:pPr>
    </w:p>
    <w:p w:rsidR="001F59F4" w:rsidRPr="001F59F4" w:rsidRDefault="001F59F4" w:rsidP="001F59F4">
      <w:pPr>
        <w:jc w:val="center"/>
        <w:rPr>
          <w:rFonts w:ascii="Times New Roman" w:hAnsi="Times New Roman" w:cs="Times New Roman"/>
          <w:sz w:val="24"/>
          <w:szCs w:val="24"/>
        </w:rPr>
      </w:pPr>
      <w:r w:rsidRPr="001F59F4">
        <w:rPr>
          <w:rFonts w:ascii="Times New Roman" w:hAnsi="Times New Roman" w:cs="Times New Roman"/>
          <w:sz w:val="24"/>
          <w:szCs w:val="24"/>
        </w:rPr>
        <w:t>ПОСТАНОВЛЕНИЕ</w:t>
      </w:r>
    </w:p>
    <w:p w:rsidR="001F59F4" w:rsidRPr="001F59F4" w:rsidRDefault="001F59F4" w:rsidP="001F59F4">
      <w:pPr>
        <w:jc w:val="center"/>
        <w:rPr>
          <w:rFonts w:ascii="Times New Roman" w:hAnsi="Times New Roman" w:cs="Times New Roman"/>
          <w:b/>
          <w:bCs/>
          <w:sz w:val="24"/>
          <w:szCs w:val="24"/>
        </w:rPr>
      </w:pPr>
    </w:p>
    <w:p w:rsidR="001F59F4" w:rsidRPr="001F59F4" w:rsidRDefault="00656D85" w:rsidP="001F59F4">
      <w:pPr>
        <w:pStyle w:val="ConsPlusTitle"/>
        <w:spacing w:line="276" w:lineRule="auto"/>
        <w:rPr>
          <w:rFonts w:ascii="Times New Roman" w:hAnsi="Times New Roman" w:cs="Times New Roman"/>
          <w:b w:val="0"/>
          <w:sz w:val="24"/>
          <w:szCs w:val="24"/>
        </w:rPr>
      </w:pPr>
      <w:r>
        <w:rPr>
          <w:rFonts w:ascii="Times New Roman" w:hAnsi="Times New Roman" w:cs="Times New Roman"/>
          <w:b w:val="0"/>
          <w:sz w:val="24"/>
          <w:szCs w:val="24"/>
        </w:rPr>
        <w:t>от 2 февраля 2023</w:t>
      </w:r>
      <w:r w:rsidR="001F59F4" w:rsidRPr="001F59F4">
        <w:rPr>
          <w:rFonts w:ascii="Times New Roman" w:hAnsi="Times New Roman" w:cs="Times New Roman"/>
          <w:b w:val="0"/>
          <w:sz w:val="24"/>
          <w:szCs w:val="24"/>
        </w:rPr>
        <w:tab/>
      </w:r>
      <w:r w:rsidR="001F59F4" w:rsidRPr="001F59F4">
        <w:rPr>
          <w:rFonts w:ascii="Times New Roman" w:hAnsi="Times New Roman" w:cs="Times New Roman"/>
          <w:b w:val="0"/>
          <w:sz w:val="24"/>
          <w:szCs w:val="24"/>
        </w:rPr>
        <w:tab/>
      </w:r>
      <w:r w:rsidR="001F59F4" w:rsidRPr="001F59F4">
        <w:rPr>
          <w:rFonts w:ascii="Times New Roman" w:hAnsi="Times New Roman" w:cs="Times New Roman"/>
          <w:b w:val="0"/>
          <w:sz w:val="24"/>
          <w:szCs w:val="24"/>
        </w:rPr>
        <w:tab/>
      </w:r>
      <w:r w:rsidR="001F59F4" w:rsidRPr="001F59F4">
        <w:rPr>
          <w:rFonts w:ascii="Times New Roman" w:hAnsi="Times New Roman" w:cs="Times New Roman"/>
          <w:b w:val="0"/>
          <w:sz w:val="24"/>
          <w:szCs w:val="24"/>
        </w:rPr>
        <w:tab/>
      </w:r>
      <w:r w:rsidR="001F59F4" w:rsidRPr="001F59F4">
        <w:rPr>
          <w:rFonts w:ascii="Times New Roman" w:hAnsi="Times New Roman" w:cs="Times New Roman"/>
          <w:b w:val="0"/>
          <w:sz w:val="24"/>
          <w:szCs w:val="24"/>
        </w:rPr>
        <w:tab/>
      </w:r>
      <w:r w:rsidR="001F59F4" w:rsidRPr="001F59F4">
        <w:rPr>
          <w:rFonts w:ascii="Times New Roman" w:hAnsi="Times New Roman" w:cs="Times New Roman"/>
          <w:b w:val="0"/>
          <w:sz w:val="24"/>
          <w:szCs w:val="24"/>
        </w:rPr>
        <w:tab/>
      </w:r>
      <w:r w:rsidR="001F59F4" w:rsidRPr="001F59F4">
        <w:rPr>
          <w:rFonts w:ascii="Times New Roman" w:hAnsi="Times New Roman" w:cs="Times New Roman"/>
          <w:b w:val="0"/>
          <w:sz w:val="24"/>
          <w:szCs w:val="24"/>
        </w:rPr>
        <w:tab/>
      </w:r>
      <w:r w:rsidR="001F59F4" w:rsidRPr="001F59F4">
        <w:rPr>
          <w:rFonts w:ascii="Times New Roman" w:hAnsi="Times New Roman" w:cs="Times New Roman"/>
          <w:b w:val="0"/>
          <w:sz w:val="24"/>
          <w:szCs w:val="24"/>
        </w:rPr>
        <w:tab/>
      </w:r>
      <w:r w:rsidR="001F59F4" w:rsidRPr="001F59F4">
        <w:rPr>
          <w:rFonts w:ascii="Times New Roman" w:hAnsi="Times New Roman" w:cs="Times New Roman"/>
          <w:b w:val="0"/>
          <w:sz w:val="24"/>
          <w:szCs w:val="24"/>
        </w:rPr>
        <w:tab/>
        <w:t xml:space="preserve">№ </w:t>
      </w:r>
      <w:r w:rsidR="0016220A">
        <w:rPr>
          <w:rFonts w:ascii="Times New Roman" w:hAnsi="Times New Roman" w:cs="Times New Roman"/>
          <w:b w:val="0"/>
          <w:sz w:val="24"/>
          <w:szCs w:val="24"/>
        </w:rPr>
        <w:t>18</w:t>
      </w:r>
    </w:p>
    <w:p w:rsidR="001F59F4" w:rsidRPr="001F59F4" w:rsidRDefault="001F59F4" w:rsidP="001F59F4">
      <w:pPr>
        <w:pStyle w:val="ConsPlusTitle"/>
        <w:spacing w:line="276" w:lineRule="auto"/>
        <w:jc w:val="center"/>
        <w:rPr>
          <w:rFonts w:ascii="Times New Roman" w:hAnsi="Times New Roman" w:cs="Times New Roman"/>
          <w:sz w:val="24"/>
          <w:szCs w:val="24"/>
        </w:rPr>
      </w:pPr>
    </w:p>
    <w:p w:rsidR="006F3A0E" w:rsidRPr="001F59F4" w:rsidRDefault="006F3A0E" w:rsidP="006F3A0E">
      <w:pPr>
        <w:spacing w:after="0" w:line="240" w:lineRule="auto"/>
        <w:rPr>
          <w:rFonts w:ascii="Times New Roman" w:eastAsia="Times New Roman" w:hAnsi="Times New Roman" w:cs="Times New Roman"/>
          <w:sz w:val="24"/>
          <w:szCs w:val="24"/>
        </w:rPr>
      </w:pPr>
    </w:p>
    <w:p w:rsidR="002A1A17" w:rsidRPr="001F59F4" w:rsidRDefault="002A1A17" w:rsidP="002A1A17">
      <w:pPr>
        <w:spacing w:after="0"/>
        <w:rPr>
          <w:rFonts w:ascii="Times New Roman" w:hAnsi="Times New Roman" w:cs="Times New Roman"/>
          <w:sz w:val="24"/>
          <w:szCs w:val="24"/>
        </w:rPr>
      </w:pPr>
    </w:p>
    <w:tbl>
      <w:tblPr>
        <w:tblStyle w:val="a8"/>
        <w:tblW w:w="0" w:type="auto"/>
        <w:tblLook w:val="04A0" w:firstRow="1" w:lastRow="0" w:firstColumn="1" w:lastColumn="0" w:noHBand="0" w:noVBand="1"/>
      </w:tblPr>
      <w:tblGrid>
        <w:gridCol w:w="5007"/>
      </w:tblGrid>
      <w:tr w:rsidR="002A1A17" w:rsidRPr="001F59F4" w:rsidTr="005077CF">
        <w:trPr>
          <w:trHeight w:val="728"/>
        </w:trPr>
        <w:tc>
          <w:tcPr>
            <w:tcW w:w="5007" w:type="dxa"/>
            <w:tcBorders>
              <w:top w:val="nil"/>
              <w:left w:val="nil"/>
              <w:bottom w:val="nil"/>
              <w:right w:val="nil"/>
            </w:tcBorders>
          </w:tcPr>
          <w:p w:rsidR="002A1A17" w:rsidRDefault="002A1A17" w:rsidP="001F59F4">
            <w:pPr>
              <w:suppressAutoHyphens/>
              <w:jc w:val="both"/>
              <w:rPr>
                <w:rFonts w:ascii="Times New Roman" w:hAnsi="Times New Roman" w:cs="Times New Roman"/>
                <w:sz w:val="24"/>
                <w:szCs w:val="24"/>
              </w:rPr>
            </w:pPr>
            <w:r w:rsidRPr="001F59F4">
              <w:rPr>
                <w:rFonts w:ascii="Times New Roman" w:hAnsi="Times New Roman" w:cs="Times New Roman"/>
                <w:sz w:val="24"/>
                <w:szCs w:val="24"/>
              </w:rPr>
              <w:t xml:space="preserve">Об </w:t>
            </w:r>
            <w:r w:rsidR="00F87459" w:rsidRPr="001F59F4">
              <w:rPr>
                <w:rFonts w:ascii="Times New Roman" w:hAnsi="Times New Roman" w:cs="Times New Roman"/>
                <w:sz w:val="24"/>
                <w:szCs w:val="24"/>
              </w:rPr>
              <w:t xml:space="preserve">утверждении </w:t>
            </w:r>
            <w:proofErr w:type="gramStart"/>
            <w:r w:rsidR="00F87459" w:rsidRPr="001F59F4">
              <w:rPr>
                <w:rFonts w:ascii="Times New Roman" w:hAnsi="Times New Roman" w:cs="Times New Roman"/>
                <w:sz w:val="24"/>
                <w:szCs w:val="24"/>
              </w:rPr>
              <w:t>Порядка проведения анализа финансового состояния принципала</w:t>
            </w:r>
            <w:proofErr w:type="gramEnd"/>
            <w:r w:rsidR="00F87459" w:rsidRPr="001F59F4">
              <w:rPr>
                <w:rFonts w:ascii="Times New Roman" w:hAnsi="Times New Roman" w:cs="Times New Roman"/>
                <w:sz w:val="24"/>
                <w:szCs w:val="24"/>
              </w:rPr>
              <w:t xml:space="preserve"> в целях предоставления, а также после предоставления муниципальной гарантии </w:t>
            </w:r>
          </w:p>
          <w:p w:rsidR="001F59F4" w:rsidRPr="001F59F4" w:rsidRDefault="001F59F4" w:rsidP="001F59F4">
            <w:pPr>
              <w:suppressAutoHyphens/>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 Красноярское сельское поселение</w:t>
            </w:r>
          </w:p>
        </w:tc>
      </w:tr>
    </w:tbl>
    <w:p w:rsidR="002A1A17" w:rsidRPr="001F59F4" w:rsidRDefault="002A1A17" w:rsidP="002A1A17">
      <w:pPr>
        <w:pStyle w:val="ConsPlusTitle"/>
        <w:tabs>
          <w:tab w:val="left" w:pos="993"/>
        </w:tabs>
        <w:spacing w:after="120" w:line="276" w:lineRule="auto"/>
        <w:ind w:firstLine="709"/>
        <w:jc w:val="both"/>
        <w:rPr>
          <w:rFonts w:ascii="Times New Roman" w:hAnsi="Times New Roman" w:cs="Times New Roman"/>
          <w:b w:val="0"/>
          <w:sz w:val="24"/>
          <w:szCs w:val="24"/>
        </w:rPr>
      </w:pPr>
    </w:p>
    <w:p w:rsidR="00F87459" w:rsidRPr="001F59F4" w:rsidRDefault="00F87459" w:rsidP="00F87459">
      <w:pPr>
        <w:spacing w:after="120"/>
        <w:ind w:firstLine="709"/>
        <w:jc w:val="both"/>
        <w:rPr>
          <w:rFonts w:ascii="Times New Roman" w:hAnsi="Times New Roman" w:cs="Times New Roman"/>
          <w:sz w:val="24"/>
          <w:szCs w:val="24"/>
        </w:rPr>
      </w:pPr>
      <w:r w:rsidRPr="001F59F4">
        <w:rPr>
          <w:rFonts w:ascii="Times New Roman" w:hAnsi="Times New Roman" w:cs="Times New Roman"/>
          <w:sz w:val="24"/>
          <w:szCs w:val="24"/>
        </w:rPr>
        <w:t xml:space="preserve">В целях реализации </w:t>
      </w:r>
      <w:hyperlink r:id="rId6" w:history="1">
        <w:r w:rsidRPr="001F59F4">
          <w:rPr>
            <w:rFonts w:ascii="Times New Roman" w:hAnsi="Times New Roman" w:cs="Times New Roman"/>
            <w:sz w:val="24"/>
            <w:szCs w:val="24"/>
          </w:rPr>
          <w:t>пункта 3 статьи 115.2</w:t>
        </w:r>
      </w:hyperlink>
      <w:r w:rsidRPr="001F59F4">
        <w:rPr>
          <w:rFonts w:ascii="Times New Roman" w:hAnsi="Times New Roman" w:cs="Times New Roman"/>
          <w:sz w:val="24"/>
          <w:szCs w:val="24"/>
        </w:rPr>
        <w:t xml:space="preserve"> Бюджетного кодекса Российской Федерации</w:t>
      </w:r>
    </w:p>
    <w:p w:rsidR="00F87459" w:rsidRPr="001F59F4" w:rsidRDefault="00F87459" w:rsidP="00F8745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1. Утвердить Порядок проведения анализа финансового состояния принципала в целях предоставления, а также после предоставления муниципальной гарантии муниципального  образования</w:t>
      </w:r>
      <w:r w:rsidR="001F59F4">
        <w:rPr>
          <w:rFonts w:ascii="Times New Roman" w:hAnsi="Times New Roman" w:cs="Times New Roman"/>
          <w:sz w:val="24"/>
          <w:szCs w:val="24"/>
        </w:rPr>
        <w:t xml:space="preserve"> Красноярского сельского поселения</w:t>
      </w:r>
      <w:r w:rsidRPr="001F59F4">
        <w:rPr>
          <w:rFonts w:ascii="Times New Roman" w:hAnsi="Times New Roman" w:cs="Times New Roman"/>
          <w:sz w:val="24"/>
          <w:szCs w:val="24"/>
        </w:rPr>
        <w:t xml:space="preserve">, согласно </w:t>
      </w:r>
      <w:hyperlink w:anchor="sub_1000" w:history="1">
        <w:r w:rsidRPr="001F59F4">
          <w:rPr>
            <w:rFonts w:ascii="Times New Roman" w:hAnsi="Times New Roman" w:cs="Times New Roman"/>
            <w:sz w:val="24"/>
            <w:szCs w:val="24"/>
          </w:rPr>
          <w:t>приложению № 1</w:t>
        </w:r>
      </w:hyperlink>
      <w:r w:rsidRPr="001F59F4">
        <w:rPr>
          <w:rFonts w:ascii="Times New Roman" w:hAnsi="Times New Roman" w:cs="Times New Roman"/>
          <w:sz w:val="24"/>
          <w:szCs w:val="24"/>
        </w:rPr>
        <w:t xml:space="preserve"> к настоящему постановлению.</w:t>
      </w:r>
    </w:p>
    <w:p w:rsidR="00F87459" w:rsidRPr="001F59F4" w:rsidRDefault="00F87459" w:rsidP="00F8745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xml:space="preserve">2. Утвердить перечень документов, предоставляемых принципалом, после предоставления муниципальной гарантии </w:t>
      </w:r>
      <w:r w:rsidR="001F59F4" w:rsidRPr="001F59F4">
        <w:rPr>
          <w:rFonts w:ascii="Times New Roman" w:hAnsi="Times New Roman" w:cs="Times New Roman"/>
          <w:sz w:val="24"/>
          <w:szCs w:val="24"/>
        </w:rPr>
        <w:t>муниципального  образования</w:t>
      </w:r>
      <w:r w:rsidR="001F59F4">
        <w:rPr>
          <w:rFonts w:ascii="Times New Roman" w:hAnsi="Times New Roman" w:cs="Times New Roman"/>
          <w:sz w:val="24"/>
          <w:szCs w:val="24"/>
        </w:rPr>
        <w:t xml:space="preserve"> Красноярского сельского поселения</w:t>
      </w:r>
      <w:r w:rsidRPr="001F59F4">
        <w:rPr>
          <w:rFonts w:ascii="Times New Roman" w:hAnsi="Times New Roman" w:cs="Times New Roman"/>
          <w:sz w:val="24"/>
          <w:szCs w:val="24"/>
        </w:rPr>
        <w:t xml:space="preserve">, согласно </w:t>
      </w:r>
      <w:hyperlink w:anchor="sub_2000" w:history="1">
        <w:r w:rsidRPr="001F59F4">
          <w:rPr>
            <w:rFonts w:ascii="Times New Roman" w:hAnsi="Times New Roman" w:cs="Times New Roman"/>
            <w:sz w:val="24"/>
            <w:szCs w:val="24"/>
          </w:rPr>
          <w:t>приложению № 2</w:t>
        </w:r>
      </w:hyperlink>
      <w:r w:rsidRPr="001F59F4">
        <w:rPr>
          <w:rFonts w:ascii="Times New Roman" w:hAnsi="Times New Roman" w:cs="Times New Roman"/>
          <w:sz w:val="24"/>
          <w:szCs w:val="24"/>
        </w:rPr>
        <w:t xml:space="preserve"> к настоящему постановлению.</w:t>
      </w:r>
    </w:p>
    <w:p w:rsidR="00F87459" w:rsidRPr="001F59F4" w:rsidRDefault="006F3A0E" w:rsidP="00F8745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3</w:t>
      </w:r>
      <w:r w:rsidR="00F87459" w:rsidRPr="001F59F4">
        <w:rPr>
          <w:rFonts w:ascii="Times New Roman" w:hAnsi="Times New Roman" w:cs="Times New Roman"/>
          <w:sz w:val="24"/>
          <w:szCs w:val="24"/>
        </w:rPr>
        <w:t xml:space="preserve">. </w:t>
      </w:r>
      <w:proofErr w:type="gramStart"/>
      <w:r w:rsidR="00F87459" w:rsidRPr="001F59F4">
        <w:rPr>
          <w:rFonts w:ascii="Times New Roman" w:hAnsi="Times New Roman" w:cs="Times New Roman"/>
          <w:sz w:val="24"/>
          <w:szCs w:val="24"/>
        </w:rPr>
        <w:t>Разместить</w:t>
      </w:r>
      <w:proofErr w:type="gramEnd"/>
      <w:r w:rsidR="00F87459" w:rsidRPr="001F59F4">
        <w:rPr>
          <w:rFonts w:ascii="Times New Roman" w:hAnsi="Times New Roman" w:cs="Times New Roman"/>
          <w:sz w:val="24"/>
          <w:szCs w:val="24"/>
        </w:rPr>
        <w:t xml:space="preserve"> настоящее постановление на официальном сайте администрации </w:t>
      </w:r>
      <w:r w:rsidR="001F59F4">
        <w:rPr>
          <w:rFonts w:ascii="Times New Roman" w:hAnsi="Times New Roman" w:cs="Times New Roman"/>
          <w:sz w:val="24"/>
          <w:szCs w:val="24"/>
        </w:rPr>
        <w:t>Красноярского сельского поселения</w:t>
      </w:r>
      <w:r w:rsidR="00F87459" w:rsidRPr="001F59F4">
        <w:rPr>
          <w:rFonts w:ascii="Times New Roman" w:hAnsi="Times New Roman" w:cs="Times New Roman"/>
          <w:sz w:val="24"/>
          <w:szCs w:val="24"/>
        </w:rPr>
        <w:t>.</w:t>
      </w:r>
    </w:p>
    <w:p w:rsidR="00F87459" w:rsidRDefault="00F87459" w:rsidP="00F87459">
      <w:pPr>
        <w:ind w:firstLine="709"/>
        <w:jc w:val="both"/>
        <w:rPr>
          <w:rFonts w:ascii="Times New Roman" w:hAnsi="Times New Roman" w:cs="Times New Roman"/>
          <w:sz w:val="24"/>
          <w:szCs w:val="24"/>
        </w:rPr>
      </w:pPr>
      <w:r w:rsidRPr="001F59F4">
        <w:rPr>
          <w:rFonts w:ascii="Times New Roman" w:hAnsi="Times New Roman" w:cs="Times New Roman"/>
          <w:sz w:val="24"/>
          <w:szCs w:val="24"/>
        </w:rPr>
        <w:t xml:space="preserve">5. </w:t>
      </w:r>
      <w:proofErr w:type="gramStart"/>
      <w:r w:rsidRPr="001F59F4">
        <w:rPr>
          <w:rFonts w:ascii="Times New Roman" w:hAnsi="Times New Roman" w:cs="Times New Roman"/>
          <w:sz w:val="24"/>
          <w:szCs w:val="24"/>
        </w:rPr>
        <w:t>Контроль за</w:t>
      </w:r>
      <w:proofErr w:type="gramEnd"/>
      <w:r w:rsidRPr="001F59F4">
        <w:rPr>
          <w:rFonts w:ascii="Times New Roman" w:hAnsi="Times New Roman" w:cs="Times New Roman"/>
          <w:sz w:val="24"/>
          <w:szCs w:val="24"/>
        </w:rPr>
        <w:t xml:space="preserve"> исполнением настоящего постановления </w:t>
      </w:r>
      <w:r w:rsidR="001F59F4">
        <w:rPr>
          <w:rFonts w:ascii="Times New Roman" w:hAnsi="Times New Roman" w:cs="Times New Roman"/>
          <w:sz w:val="24"/>
          <w:szCs w:val="24"/>
        </w:rPr>
        <w:t>оставляю за собой.</w:t>
      </w:r>
    </w:p>
    <w:p w:rsidR="001F59F4" w:rsidRPr="001F59F4" w:rsidRDefault="001F59F4" w:rsidP="00F87459">
      <w:pPr>
        <w:ind w:firstLine="709"/>
        <w:jc w:val="both"/>
        <w:rPr>
          <w:rFonts w:ascii="Times New Roman" w:hAnsi="Times New Roman" w:cs="Times New Roman"/>
          <w:sz w:val="24"/>
          <w:szCs w:val="24"/>
        </w:rPr>
      </w:pPr>
    </w:p>
    <w:p w:rsidR="002A1A17" w:rsidRPr="001F59F4" w:rsidRDefault="002A1A17" w:rsidP="00F87459">
      <w:pPr>
        <w:spacing w:after="0"/>
        <w:ind w:firstLine="709"/>
        <w:jc w:val="both"/>
        <w:rPr>
          <w:rFonts w:ascii="Times New Roman" w:hAnsi="Times New Roman" w:cs="Times New Roman"/>
          <w:sz w:val="24"/>
          <w:szCs w:val="24"/>
        </w:rPr>
      </w:pPr>
    </w:p>
    <w:p w:rsidR="004F594A" w:rsidRPr="001F59F4" w:rsidRDefault="001F59F4" w:rsidP="004F594A">
      <w:pPr>
        <w:spacing w:after="0"/>
        <w:rPr>
          <w:rFonts w:ascii="Times New Roman" w:eastAsia="Calibri" w:hAnsi="Times New Roman" w:cs="Times New Roman"/>
          <w:sz w:val="24"/>
          <w:szCs w:val="24"/>
          <w:lang w:eastAsia="en-US"/>
        </w:rPr>
      </w:pPr>
      <w:bookmarkStart w:id="0" w:name="sub_1000"/>
      <w:r>
        <w:rPr>
          <w:rFonts w:ascii="Times New Roman" w:eastAsia="Times New Roman" w:hAnsi="Times New Roman" w:cs="Times New Roman"/>
          <w:sz w:val="24"/>
          <w:szCs w:val="24"/>
        </w:rPr>
        <w:t>Глава Красноярского сельского поселения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О.В.Дорофеев</w:t>
      </w:r>
    </w:p>
    <w:p w:rsidR="00AB0614" w:rsidRPr="001F59F4" w:rsidRDefault="00AB0614" w:rsidP="005077CF">
      <w:pPr>
        <w:spacing w:after="0"/>
        <w:ind w:firstLine="698"/>
        <w:jc w:val="right"/>
        <w:rPr>
          <w:rStyle w:val="ab"/>
          <w:rFonts w:ascii="Times New Roman" w:hAnsi="Times New Roman" w:cs="Times New Roman"/>
          <w:b w:val="0"/>
          <w:bCs/>
          <w:color w:val="auto"/>
          <w:sz w:val="24"/>
          <w:szCs w:val="24"/>
        </w:rPr>
      </w:pPr>
    </w:p>
    <w:p w:rsidR="00AB0614" w:rsidRDefault="00AB0614" w:rsidP="005077CF">
      <w:pPr>
        <w:spacing w:after="0"/>
        <w:ind w:firstLine="698"/>
        <w:jc w:val="right"/>
        <w:rPr>
          <w:rStyle w:val="ab"/>
          <w:rFonts w:ascii="Times New Roman" w:hAnsi="Times New Roman" w:cs="Times New Roman"/>
          <w:b w:val="0"/>
          <w:bCs/>
          <w:color w:val="auto"/>
          <w:sz w:val="24"/>
          <w:szCs w:val="24"/>
        </w:rPr>
      </w:pPr>
    </w:p>
    <w:p w:rsidR="001F59F4" w:rsidRDefault="001F59F4" w:rsidP="005077CF">
      <w:pPr>
        <w:spacing w:after="0"/>
        <w:ind w:firstLine="698"/>
        <w:jc w:val="right"/>
        <w:rPr>
          <w:rStyle w:val="ab"/>
          <w:rFonts w:ascii="Times New Roman" w:hAnsi="Times New Roman" w:cs="Times New Roman"/>
          <w:b w:val="0"/>
          <w:bCs/>
          <w:color w:val="auto"/>
          <w:sz w:val="24"/>
          <w:szCs w:val="24"/>
        </w:rPr>
      </w:pPr>
    </w:p>
    <w:p w:rsidR="001F59F4" w:rsidRDefault="001F59F4" w:rsidP="005077CF">
      <w:pPr>
        <w:spacing w:after="0"/>
        <w:ind w:firstLine="698"/>
        <w:jc w:val="right"/>
        <w:rPr>
          <w:rStyle w:val="ab"/>
          <w:rFonts w:ascii="Times New Roman" w:hAnsi="Times New Roman" w:cs="Times New Roman"/>
          <w:b w:val="0"/>
          <w:bCs/>
          <w:color w:val="auto"/>
          <w:sz w:val="24"/>
          <w:szCs w:val="24"/>
        </w:rPr>
      </w:pPr>
    </w:p>
    <w:p w:rsidR="001F59F4" w:rsidRDefault="001F59F4" w:rsidP="005077CF">
      <w:pPr>
        <w:spacing w:after="0"/>
        <w:ind w:firstLine="698"/>
        <w:jc w:val="right"/>
        <w:rPr>
          <w:rStyle w:val="ab"/>
          <w:rFonts w:ascii="Times New Roman" w:hAnsi="Times New Roman" w:cs="Times New Roman"/>
          <w:b w:val="0"/>
          <w:bCs/>
          <w:color w:val="auto"/>
          <w:sz w:val="24"/>
          <w:szCs w:val="24"/>
        </w:rPr>
      </w:pPr>
    </w:p>
    <w:p w:rsidR="001F59F4" w:rsidRDefault="001F59F4" w:rsidP="005077CF">
      <w:pPr>
        <w:spacing w:after="0"/>
        <w:ind w:firstLine="698"/>
        <w:jc w:val="right"/>
        <w:rPr>
          <w:rStyle w:val="ab"/>
          <w:rFonts w:ascii="Times New Roman" w:hAnsi="Times New Roman" w:cs="Times New Roman"/>
          <w:b w:val="0"/>
          <w:bCs/>
          <w:color w:val="auto"/>
          <w:sz w:val="24"/>
          <w:szCs w:val="24"/>
        </w:rPr>
      </w:pPr>
    </w:p>
    <w:p w:rsidR="001F59F4" w:rsidRDefault="001F59F4" w:rsidP="005077CF">
      <w:pPr>
        <w:spacing w:after="0"/>
        <w:ind w:firstLine="698"/>
        <w:jc w:val="right"/>
        <w:rPr>
          <w:rStyle w:val="ab"/>
          <w:rFonts w:ascii="Times New Roman" w:hAnsi="Times New Roman" w:cs="Times New Roman"/>
          <w:b w:val="0"/>
          <w:bCs/>
          <w:color w:val="auto"/>
          <w:sz w:val="24"/>
          <w:szCs w:val="24"/>
        </w:rPr>
      </w:pPr>
    </w:p>
    <w:p w:rsidR="001F59F4" w:rsidRDefault="001F59F4" w:rsidP="005077CF">
      <w:pPr>
        <w:spacing w:after="0"/>
        <w:ind w:firstLine="698"/>
        <w:jc w:val="right"/>
        <w:rPr>
          <w:rStyle w:val="ab"/>
          <w:rFonts w:ascii="Times New Roman" w:hAnsi="Times New Roman" w:cs="Times New Roman"/>
          <w:b w:val="0"/>
          <w:bCs/>
          <w:color w:val="auto"/>
          <w:sz w:val="24"/>
          <w:szCs w:val="24"/>
        </w:rPr>
      </w:pPr>
    </w:p>
    <w:p w:rsidR="001F59F4" w:rsidRDefault="001F59F4" w:rsidP="005077CF">
      <w:pPr>
        <w:spacing w:after="0"/>
        <w:ind w:firstLine="698"/>
        <w:jc w:val="right"/>
        <w:rPr>
          <w:rStyle w:val="ab"/>
          <w:rFonts w:ascii="Times New Roman" w:hAnsi="Times New Roman" w:cs="Times New Roman"/>
          <w:b w:val="0"/>
          <w:bCs/>
          <w:color w:val="auto"/>
          <w:sz w:val="24"/>
          <w:szCs w:val="24"/>
        </w:rPr>
      </w:pPr>
    </w:p>
    <w:p w:rsidR="001F59F4" w:rsidRDefault="001F59F4" w:rsidP="005077CF">
      <w:pPr>
        <w:spacing w:after="0"/>
        <w:ind w:firstLine="698"/>
        <w:jc w:val="right"/>
        <w:rPr>
          <w:rStyle w:val="ab"/>
          <w:rFonts w:ascii="Times New Roman" w:hAnsi="Times New Roman" w:cs="Times New Roman"/>
          <w:b w:val="0"/>
          <w:bCs/>
          <w:color w:val="auto"/>
          <w:sz w:val="24"/>
          <w:szCs w:val="24"/>
        </w:rPr>
      </w:pPr>
    </w:p>
    <w:p w:rsidR="001F59F4" w:rsidRDefault="001F59F4" w:rsidP="005077CF">
      <w:pPr>
        <w:spacing w:after="0"/>
        <w:ind w:firstLine="698"/>
        <w:jc w:val="right"/>
        <w:rPr>
          <w:rStyle w:val="ab"/>
          <w:rFonts w:ascii="Times New Roman" w:hAnsi="Times New Roman" w:cs="Times New Roman"/>
          <w:b w:val="0"/>
          <w:bCs/>
          <w:color w:val="auto"/>
          <w:sz w:val="24"/>
          <w:szCs w:val="24"/>
        </w:rPr>
      </w:pPr>
    </w:p>
    <w:p w:rsidR="001F59F4" w:rsidRDefault="001F59F4" w:rsidP="005077CF">
      <w:pPr>
        <w:spacing w:after="0"/>
        <w:ind w:firstLine="698"/>
        <w:jc w:val="right"/>
        <w:rPr>
          <w:rStyle w:val="ab"/>
          <w:rFonts w:ascii="Times New Roman" w:hAnsi="Times New Roman" w:cs="Times New Roman"/>
          <w:b w:val="0"/>
          <w:bCs/>
          <w:color w:val="auto"/>
          <w:sz w:val="24"/>
          <w:szCs w:val="24"/>
        </w:rPr>
      </w:pPr>
    </w:p>
    <w:p w:rsidR="001F59F4" w:rsidRDefault="001F59F4" w:rsidP="005077CF">
      <w:pPr>
        <w:spacing w:after="0"/>
        <w:ind w:firstLine="698"/>
        <w:jc w:val="right"/>
        <w:rPr>
          <w:rStyle w:val="ab"/>
          <w:rFonts w:ascii="Times New Roman" w:hAnsi="Times New Roman" w:cs="Times New Roman"/>
          <w:b w:val="0"/>
          <w:bCs/>
          <w:color w:val="auto"/>
          <w:sz w:val="24"/>
          <w:szCs w:val="24"/>
        </w:rPr>
      </w:pPr>
    </w:p>
    <w:p w:rsidR="001F59F4" w:rsidRPr="001F59F4" w:rsidRDefault="001F59F4" w:rsidP="005077CF">
      <w:pPr>
        <w:spacing w:after="0"/>
        <w:ind w:firstLine="698"/>
        <w:jc w:val="right"/>
        <w:rPr>
          <w:rStyle w:val="ab"/>
          <w:rFonts w:ascii="Times New Roman" w:hAnsi="Times New Roman" w:cs="Times New Roman"/>
          <w:b w:val="0"/>
          <w:bCs/>
          <w:color w:val="auto"/>
          <w:sz w:val="24"/>
          <w:szCs w:val="24"/>
        </w:rPr>
      </w:pPr>
    </w:p>
    <w:p w:rsidR="002A1A17" w:rsidRPr="001F59F4" w:rsidRDefault="002A1A17" w:rsidP="005077CF">
      <w:pPr>
        <w:spacing w:after="0"/>
        <w:ind w:firstLine="698"/>
        <w:jc w:val="right"/>
        <w:rPr>
          <w:rFonts w:ascii="Times New Roman" w:hAnsi="Times New Roman" w:cs="Times New Roman"/>
          <w:b/>
          <w:sz w:val="24"/>
          <w:szCs w:val="24"/>
        </w:rPr>
      </w:pPr>
      <w:r w:rsidRPr="001F59F4">
        <w:rPr>
          <w:rStyle w:val="ab"/>
          <w:rFonts w:ascii="Times New Roman" w:hAnsi="Times New Roman" w:cs="Times New Roman"/>
          <w:b w:val="0"/>
          <w:bCs/>
          <w:color w:val="auto"/>
          <w:sz w:val="24"/>
          <w:szCs w:val="24"/>
        </w:rPr>
        <w:lastRenderedPageBreak/>
        <w:t xml:space="preserve">Приложение </w:t>
      </w:r>
      <w:r w:rsidR="005077CF" w:rsidRPr="001F59F4">
        <w:rPr>
          <w:rStyle w:val="ab"/>
          <w:rFonts w:ascii="Times New Roman" w:hAnsi="Times New Roman" w:cs="Times New Roman"/>
          <w:b w:val="0"/>
          <w:bCs/>
          <w:color w:val="auto"/>
          <w:sz w:val="24"/>
          <w:szCs w:val="24"/>
        </w:rPr>
        <w:t>№</w:t>
      </w:r>
      <w:r w:rsidRPr="001F59F4">
        <w:rPr>
          <w:rStyle w:val="ab"/>
          <w:rFonts w:ascii="Times New Roman" w:hAnsi="Times New Roman" w:cs="Times New Roman"/>
          <w:b w:val="0"/>
          <w:bCs/>
          <w:color w:val="auto"/>
          <w:sz w:val="24"/>
          <w:szCs w:val="24"/>
        </w:rPr>
        <w:t> 1</w:t>
      </w:r>
      <w:r w:rsidRPr="001F59F4">
        <w:rPr>
          <w:rStyle w:val="ab"/>
          <w:rFonts w:ascii="Times New Roman" w:hAnsi="Times New Roman" w:cs="Times New Roman"/>
          <w:b w:val="0"/>
          <w:bCs/>
          <w:color w:val="auto"/>
          <w:sz w:val="24"/>
          <w:szCs w:val="24"/>
        </w:rPr>
        <w:br/>
        <w:t xml:space="preserve">к </w:t>
      </w:r>
      <w:hyperlink w:anchor="sub_0" w:history="1">
        <w:r w:rsidRPr="001F59F4">
          <w:rPr>
            <w:rFonts w:ascii="Times New Roman" w:hAnsi="Times New Roman" w:cs="Times New Roman"/>
            <w:sz w:val="24"/>
            <w:szCs w:val="24"/>
          </w:rPr>
          <w:t>постановлению</w:t>
        </w:r>
      </w:hyperlink>
      <w:r w:rsidRPr="001F59F4">
        <w:rPr>
          <w:rStyle w:val="ab"/>
          <w:rFonts w:ascii="Times New Roman" w:hAnsi="Times New Roman" w:cs="Times New Roman"/>
          <w:b w:val="0"/>
          <w:bCs/>
          <w:color w:val="auto"/>
          <w:sz w:val="24"/>
          <w:szCs w:val="24"/>
        </w:rPr>
        <w:br/>
      </w:r>
      <w:r w:rsidR="005077CF" w:rsidRPr="001F59F4">
        <w:rPr>
          <w:rStyle w:val="ab"/>
          <w:rFonts w:ascii="Times New Roman" w:hAnsi="Times New Roman" w:cs="Times New Roman"/>
          <w:b w:val="0"/>
          <w:bCs/>
          <w:color w:val="auto"/>
          <w:sz w:val="24"/>
          <w:szCs w:val="24"/>
        </w:rPr>
        <w:t xml:space="preserve">от </w:t>
      </w:r>
      <w:r w:rsidR="001F59F4">
        <w:rPr>
          <w:rStyle w:val="ab"/>
          <w:rFonts w:ascii="Times New Roman" w:hAnsi="Times New Roman" w:cs="Times New Roman"/>
          <w:b w:val="0"/>
          <w:bCs/>
          <w:color w:val="auto"/>
          <w:sz w:val="24"/>
          <w:szCs w:val="24"/>
        </w:rPr>
        <w:t>02</w:t>
      </w:r>
      <w:r w:rsidR="005077CF" w:rsidRPr="001F59F4">
        <w:rPr>
          <w:rStyle w:val="ab"/>
          <w:rFonts w:ascii="Times New Roman" w:hAnsi="Times New Roman" w:cs="Times New Roman"/>
          <w:b w:val="0"/>
          <w:bCs/>
          <w:color w:val="auto"/>
          <w:sz w:val="24"/>
          <w:szCs w:val="24"/>
        </w:rPr>
        <w:t>.</w:t>
      </w:r>
      <w:r w:rsidR="001F59F4">
        <w:rPr>
          <w:rStyle w:val="ab"/>
          <w:rFonts w:ascii="Times New Roman" w:hAnsi="Times New Roman" w:cs="Times New Roman"/>
          <w:b w:val="0"/>
          <w:bCs/>
          <w:color w:val="auto"/>
          <w:sz w:val="24"/>
          <w:szCs w:val="24"/>
        </w:rPr>
        <w:t>02</w:t>
      </w:r>
      <w:r w:rsidR="004F594A" w:rsidRPr="001F59F4">
        <w:rPr>
          <w:rStyle w:val="ab"/>
          <w:rFonts w:ascii="Times New Roman" w:hAnsi="Times New Roman" w:cs="Times New Roman"/>
          <w:b w:val="0"/>
          <w:bCs/>
          <w:color w:val="auto"/>
          <w:sz w:val="24"/>
          <w:szCs w:val="24"/>
        </w:rPr>
        <w:t>.202</w:t>
      </w:r>
      <w:r w:rsidR="00656D85">
        <w:rPr>
          <w:rStyle w:val="ab"/>
          <w:rFonts w:ascii="Times New Roman" w:hAnsi="Times New Roman" w:cs="Times New Roman"/>
          <w:b w:val="0"/>
          <w:bCs/>
          <w:color w:val="auto"/>
          <w:sz w:val="24"/>
          <w:szCs w:val="24"/>
        </w:rPr>
        <w:t>3</w:t>
      </w:r>
      <w:r w:rsidRPr="001F59F4">
        <w:rPr>
          <w:rStyle w:val="ab"/>
          <w:rFonts w:ascii="Times New Roman" w:hAnsi="Times New Roman" w:cs="Times New Roman"/>
          <w:b w:val="0"/>
          <w:bCs/>
          <w:color w:val="auto"/>
          <w:sz w:val="24"/>
          <w:szCs w:val="24"/>
        </w:rPr>
        <w:t xml:space="preserve"> </w:t>
      </w:r>
      <w:r w:rsidR="005077CF" w:rsidRPr="001F59F4">
        <w:rPr>
          <w:rStyle w:val="ab"/>
          <w:rFonts w:ascii="Times New Roman" w:hAnsi="Times New Roman" w:cs="Times New Roman"/>
          <w:b w:val="0"/>
          <w:bCs/>
          <w:color w:val="auto"/>
          <w:sz w:val="24"/>
          <w:szCs w:val="24"/>
        </w:rPr>
        <w:t xml:space="preserve">№ </w:t>
      </w:r>
      <w:r w:rsidR="0016220A">
        <w:rPr>
          <w:rStyle w:val="ab"/>
          <w:rFonts w:ascii="Times New Roman" w:hAnsi="Times New Roman" w:cs="Times New Roman"/>
          <w:b w:val="0"/>
          <w:bCs/>
          <w:color w:val="auto"/>
          <w:sz w:val="24"/>
          <w:szCs w:val="24"/>
        </w:rPr>
        <w:t>18</w:t>
      </w:r>
    </w:p>
    <w:bookmarkEnd w:id="0"/>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5077CF">
      <w:pPr>
        <w:spacing w:after="0"/>
        <w:jc w:val="center"/>
        <w:rPr>
          <w:rFonts w:ascii="Times New Roman" w:hAnsi="Times New Roman" w:cs="Times New Roman"/>
          <w:b/>
          <w:sz w:val="24"/>
          <w:szCs w:val="24"/>
        </w:rPr>
      </w:pPr>
      <w:r w:rsidRPr="001F59F4">
        <w:rPr>
          <w:rFonts w:ascii="Times New Roman" w:hAnsi="Times New Roman" w:cs="Times New Roman"/>
          <w:b/>
          <w:sz w:val="24"/>
          <w:szCs w:val="24"/>
        </w:rPr>
        <w:t>Порядок</w:t>
      </w:r>
      <w:r w:rsidRPr="001F59F4">
        <w:rPr>
          <w:rFonts w:ascii="Times New Roman" w:hAnsi="Times New Roman" w:cs="Times New Roman"/>
          <w:b/>
          <w:sz w:val="24"/>
          <w:szCs w:val="24"/>
        </w:rPr>
        <w:br/>
        <w:t xml:space="preserve">проведения анализа финансового состояния принципала в целях предоставления, а также после предоставления муниципальной гарантии </w:t>
      </w:r>
    </w:p>
    <w:p w:rsidR="002A1A17" w:rsidRPr="001F59F4" w:rsidRDefault="002A1A17" w:rsidP="005077CF">
      <w:pPr>
        <w:spacing w:after="0"/>
        <w:jc w:val="center"/>
        <w:rPr>
          <w:rFonts w:ascii="Times New Roman" w:hAnsi="Times New Roman" w:cs="Times New Roman"/>
          <w:b/>
          <w:sz w:val="24"/>
          <w:szCs w:val="24"/>
        </w:rPr>
      </w:pPr>
      <w:bookmarkStart w:id="1" w:name="sub_100"/>
      <w:r w:rsidRPr="001F59F4">
        <w:rPr>
          <w:rFonts w:ascii="Times New Roman" w:hAnsi="Times New Roman" w:cs="Times New Roman"/>
          <w:b/>
          <w:sz w:val="24"/>
          <w:szCs w:val="24"/>
        </w:rPr>
        <w:t>1. Общие положения</w:t>
      </w:r>
    </w:p>
    <w:bookmarkEnd w:id="1"/>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bookmarkStart w:id="2" w:name="sub_11"/>
      <w:r w:rsidRPr="001F59F4">
        <w:rPr>
          <w:rFonts w:ascii="Times New Roman" w:hAnsi="Times New Roman" w:cs="Times New Roman"/>
          <w:sz w:val="24"/>
          <w:szCs w:val="24"/>
        </w:rPr>
        <w:t xml:space="preserve">1.1. Настоящий порядок определяет процедуру и условия проведения анализа финансового состояния принципала в целях предоставления муниципальной гарантии, а также после предоставления муниципальной гарантии </w:t>
      </w:r>
      <w:r w:rsidR="001F59F4" w:rsidRPr="001F59F4">
        <w:rPr>
          <w:rFonts w:ascii="Times New Roman" w:hAnsi="Times New Roman" w:cs="Times New Roman"/>
          <w:sz w:val="24"/>
          <w:szCs w:val="24"/>
        </w:rPr>
        <w:t>муниципального  образования</w:t>
      </w:r>
      <w:r w:rsidR="001F59F4">
        <w:rPr>
          <w:rFonts w:ascii="Times New Roman" w:hAnsi="Times New Roman" w:cs="Times New Roman"/>
          <w:sz w:val="24"/>
          <w:szCs w:val="24"/>
        </w:rPr>
        <w:t xml:space="preserve"> Красноярского сельского поселения</w:t>
      </w:r>
      <w:r w:rsidR="001F59F4" w:rsidRPr="001F59F4">
        <w:rPr>
          <w:rFonts w:ascii="Times New Roman" w:hAnsi="Times New Roman" w:cs="Times New Roman"/>
          <w:sz w:val="24"/>
          <w:szCs w:val="24"/>
        </w:rPr>
        <w:t xml:space="preserve"> </w:t>
      </w:r>
      <w:r w:rsidRPr="001F59F4">
        <w:rPr>
          <w:rFonts w:ascii="Times New Roman" w:hAnsi="Times New Roman" w:cs="Times New Roman"/>
          <w:sz w:val="24"/>
          <w:szCs w:val="24"/>
        </w:rPr>
        <w:t>(далее по тексту - анализ финансового состояния принципала).</w:t>
      </w:r>
    </w:p>
    <w:p w:rsidR="002A1A17" w:rsidRPr="001F59F4" w:rsidRDefault="002A1A17" w:rsidP="005077CF">
      <w:pPr>
        <w:spacing w:after="0"/>
        <w:ind w:firstLine="709"/>
        <w:jc w:val="both"/>
        <w:rPr>
          <w:rFonts w:ascii="Times New Roman" w:hAnsi="Times New Roman" w:cs="Times New Roman"/>
          <w:sz w:val="24"/>
          <w:szCs w:val="24"/>
        </w:rPr>
      </w:pPr>
      <w:bookmarkStart w:id="3" w:name="sub_12"/>
      <w:bookmarkEnd w:id="2"/>
      <w:r w:rsidRPr="001F59F4">
        <w:rPr>
          <w:rFonts w:ascii="Times New Roman" w:hAnsi="Times New Roman" w:cs="Times New Roman"/>
          <w:sz w:val="24"/>
          <w:szCs w:val="24"/>
        </w:rPr>
        <w:t xml:space="preserve">1.2. Проведение анализа финансового состояния принципала в целях предоставления муниципальной гарантии </w:t>
      </w:r>
      <w:r w:rsidR="001F59F4" w:rsidRPr="001F59F4">
        <w:rPr>
          <w:rFonts w:ascii="Times New Roman" w:hAnsi="Times New Roman" w:cs="Times New Roman"/>
          <w:sz w:val="24"/>
          <w:szCs w:val="24"/>
        </w:rPr>
        <w:t>муниципального  образования</w:t>
      </w:r>
      <w:r w:rsidR="001F59F4">
        <w:rPr>
          <w:rFonts w:ascii="Times New Roman" w:hAnsi="Times New Roman" w:cs="Times New Roman"/>
          <w:sz w:val="24"/>
          <w:szCs w:val="24"/>
        </w:rPr>
        <w:t xml:space="preserve"> Красноярского сельского поселения</w:t>
      </w:r>
      <w:r w:rsidR="001F59F4" w:rsidRPr="001F59F4">
        <w:rPr>
          <w:rFonts w:ascii="Times New Roman" w:hAnsi="Times New Roman" w:cs="Times New Roman"/>
          <w:sz w:val="24"/>
          <w:szCs w:val="24"/>
        </w:rPr>
        <w:t xml:space="preserve"> </w:t>
      </w:r>
      <w:r w:rsidRPr="001F59F4">
        <w:rPr>
          <w:rFonts w:ascii="Times New Roman" w:hAnsi="Times New Roman" w:cs="Times New Roman"/>
          <w:sz w:val="24"/>
          <w:szCs w:val="24"/>
        </w:rPr>
        <w:t xml:space="preserve">осуществляется на основании представленных им документов. Перечень документов, порядок и сроки их рассмотрения установлены </w:t>
      </w:r>
      <w:hyperlink r:id="rId7" w:history="1">
        <w:r w:rsidRPr="001F59F4">
          <w:rPr>
            <w:rFonts w:ascii="Times New Roman" w:hAnsi="Times New Roman" w:cs="Times New Roman"/>
            <w:sz w:val="24"/>
            <w:szCs w:val="24"/>
          </w:rPr>
          <w:t>постановлением</w:t>
        </w:r>
      </w:hyperlink>
      <w:r w:rsidRPr="001F59F4">
        <w:rPr>
          <w:rFonts w:ascii="Times New Roman" w:hAnsi="Times New Roman" w:cs="Times New Roman"/>
          <w:sz w:val="24"/>
          <w:szCs w:val="24"/>
        </w:rPr>
        <w:t xml:space="preserve"> администрации </w:t>
      </w:r>
      <w:r w:rsidR="001F59F4" w:rsidRPr="001F59F4">
        <w:rPr>
          <w:rFonts w:ascii="Times New Roman" w:hAnsi="Times New Roman" w:cs="Times New Roman"/>
          <w:sz w:val="24"/>
          <w:szCs w:val="24"/>
        </w:rPr>
        <w:t>муниципального  образования</w:t>
      </w:r>
      <w:r w:rsidR="001F59F4">
        <w:rPr>
          <w:rFonts w:ascii="Times New Roman" w:hAnsi="Times New Roman" w:cs="Times New Roman"/>
          <w:sz w:val="24"/>
          <w:szCs w:val="24"/>
        </w:rPr>
        <w:t xml:space="preserve"> Красноярского сельского поселения</w:t>
      </w:r>
      <w:r w:rsidRPr="001F59F4">
        <w:rPr>
          <w:rFonts w:ascii="Times New Roman" w:hAnsi="Times New Roman" w:cs="Times New Roman"/>
          <w:sz w:val="24"/>
          <w:szCs w:val="24"/>
        </w:rPr>
        <w:t xml:space="preserve">  "Об утверждении Положения о предоставлении муниципальных гарантий".</w:t>
      </w:r>
    </w:p>
    <w:p w:rsidR="002A1A17" w:rsidRPr="001F59F4" w:rsidRDefault="002A1A17" w:rsidP="005077CF">
      <w:pPr>
        <w:spacing w:after="0"/>
        <w:ind w:firstLine="709"/>
        <w:jc w:val="both"/>
        <w:rPr>
          <w:rFonts w:ascii="Times New Roman" w:hAnsi="Times New Roman" w:cs="Times New Roman"/>
          <w:sz w:val="24"/>
          <w:szCs w:val="24"/>
        </w:rPr>
      </w:pPr>
      <w:bookmarkStart w:id="4" w:name="sub_13"/>
      <w:bookmarkEnd w:id="3"/>
      <w:r w:rsidRPr="001F59F4">
        <w:rPr>
          <w:rFonts w:ascii="Times New Roman" w:hAnsi="Times New Roman" w:cs="Times New Roman"/>
          <w:sz w:val="24"/>
          <w:szCs w:val="24"/>
        </w:rPr>
        <w:t xml:space="preserve">1.3. Проведение анализа финансового состояния принципала после предоставления муниципальной гарантии </w:t>
      </w:r>
      <w:r w:rsidR="001F59F4" w:rsidRPr="001F59F4">
        <w:rPr>
          <w:rFonts w:ascii="Times New Roman" w:hAnsi="Times New Roman" w:cs="Times New Roman"/>
          <w:sz w:val="24"/>
          <w:szCs w:val="24"/>
        </w:rPr>
        <w:t>муниципального  образования</w:t>
      </w:r>
      <w:r w:rsidR="001F59F4">
        <w:rPr>
          <w:rFonts w:ascii="Times New Roman" w:hAnsi="Times New Roman" w:cs="Times New Roman"/>
          <w:sz w:val="24"/>
          <w:szCs w:val="24"/>
        </w:rPr>
        <w:t xml:space="preserve"> Красноярского сельского поселения</w:t>
      </w:r>
      <w:r w:rsidR="001F59F4" w:rsidRPr="001F59F4">
        <w:rPr>
          <w:rFonts w:ascii="Times New Roman" w:hAnsi="Times New Roman" w:cs="Times New Roman"/>
          <w:sz w:val="24"/>
          <w:szCs w:val="24"/>
        </w:rPr>
        <w:t xml:space="preserve"> </w:t>
      </w:r>
      <w:r w:rsidRPr="001F59F4">
        <w:rPr>
          <w:rFonts w:ascii="Times New Roman" w:hAnsi="Times New Roman" w:cs="Times New Roman"/>
          <w:sz w:val="24"/>
          <w:szCs w:val="24"/>
        </w:rPr>
        <w:t xml:space="preserve">осуществляется с периодичностью не реже одного раза в полугодие на основании представленных принципалом документов, перечень которых установлен </w:t>
      </w:r>
      <w:hyperlink w:anchor="sub_2000" w:history="1">
        <w:r w:rsidR="005077CF" w:rsidRPr="001F59F4">
          <w:rPr>
            <w:rFonts w:ascii="Times New Roman" w:hAnsi="Times New Roman" w:cs="Times New Roman"/>
            <w:sz w:val="24"/>
            <w:szCs w:val="24"/>
          </w:rPr>
          <w:t>приложением №</w:t>
        </w:r>
        <w:r w:rsidRPr="001F59F4">
          <w:rPr>
            <w:rFonts w:ascii="Times New Roman" w:hAnsi="Times New Roman" w:cs="Times New Roman"/>
            <w:sz w:val="24"/>
            <w:szCs w:val="24"/>
          </w:rPr>
          <w:t> 2</w:t>
        </w:r>
      </w:hyperlink>
      <w:r w:rsidRPr="001F59F4">
        <w:rPr>
          <w:rFonts w:ascii="Times New Roman" w:hAnsi="Times New Roman" w:cs="Times New Roman"/>
          <w:sz w:val="24"/>
          <w:szCs w:val="24"/>
        </w:rPr>
        <w:t xml:space="preserve"> к настоящему постановлению.</w:t>
      </w:r>
    </w:p>
    <w:p w:rsidR="002A1A17" w:rsidRPr="001F59F4" w:rsidRDefault="002A1A17" w:rsidP="005077CF">
      <w:pPr>
        <w:spacing w:after="0"/>
        <w:ind w:firstLine="709"/>
        <w:jc w:val="both"/>
        <w:rPr>
          <w:rFonts w:ascii="Times New Roman" w:hAnsi="Times New Roman" w:cs="Times New Roman"/>
          <w:sz w:val="24"/>
          <w:szCs w:val="24"/>
        </w:rPr>
      </w:pPr>
      <w:bookmarkStart w:id="5" w:name="sub_14"/>
      <w:bookmarkEnd w:id="4"/>
      <w:r w:rsidRPr="001F59F4">
        <w:rPr>
          <w:rFonts w:ascii="Times New Roman" w:hAnsi="Times New Roman" w:cs="Times New Roman"/>
          <w:sz w:val="24"/>
          <w:szCs w:val="24"/>
        </w:rPr>
        <w:t>1.4. Анализ финансового состояния принципала включает в себя:</w:t>
      </w:r>
    </w:p>
    <w:bookmarkEnd w:id="5"/>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Для юридических лиц:</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xml:space="preserve">- анализ динамики и структуры статей </w:t>
      </w:r>
      <w:hyperlink r:id="rId8" w:history="1">
        <w:r w:rsidRPr="001F59F4">
          <w:rPr>
            <w:rFonts w:ascii="Times New Roman" w:hAnsi="Times New Roman" w:cs="Times New Roman"/>
            <w:sz w:val="24"/>
            <w:szCs w:val="24"/>
          </w:rPr>
          <w:t>бухгалтерского баланса</w:t>
        </w:r>
      </w:hyperlink>
      <w:r w:rsidRPr="001F59F4">
        <w:rPr>
          <w:rFonts w:ascii="Times New Roman" w:hAnsi="Times New Roman" w:cs="Times New Roman"/>
          <w:sz w:val="24"/>
          <w:szCs w:val="24"/>
        </w:rPr>
        <w:t>;</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состояния расчетов с бюджетами всех уровней;</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оценку финансового состояния;</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оценку и анализ результативности хозяйственной деятельности для других бюджетов бюджетной системы Российской Федерации;</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xml:space="preserve">- соблюдение требований </w:t>
      </w:r>
      <w:hyperlink r:id="rId9" w:history="1">
        <w:r w:rsidRPr="001F59F4">
          <w:rPr>
            <w:rFonts w:ascii="Times New Roman" w:hAnsi="Times New Roman" w:cs="Times New Roman"/>
            <w:sz w:val="24"/>
            <w:szCs w:val="24"/>
          </w:rPr>
          <w:t>Бюджетного кодекса</w:t>
        </w:r>
      </w:hyperlink>
      <w:r w:rsidRPr="001F59F4">
        <w:rPr>
          <w:rFonts w:ascii="Times New Roman" w:hAnsi="Times New Roman" w:cs="Times New Roman"/>
          <w:sz w:val="24"/>
          <w:szCs w:val="24"/>
        </w:rPr>
        <w:t xml:space="preserve"> РФ;</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анализ исполнения бюджета по доходам;</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анализ кредиторской задолженности;</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анализ просроченной (неурегулированной) задолженности по долговым обязательствам.</w:t>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8F53D9">
      <w:pPr>
        <w:spacing w:after="0"/>
        <w:jc w:val="center"/>
        <w:rPr>
          <w:rFonts w:ascii="Times New Roman" w:hAnsi="Times New Roman" w:cs="Times New Roman"/>
          <w:b/>
          <w:sz w:val="24"/>
          <w:szCs w:val="24"/>
        </w:rPr>
      </w:pPr>
      <w:bookmarkStart w:id="6" w:name="sub_200"/>
      <w:r w:rsidRPr="001F59F4">
        <w:rPr>
          <w:rFonts w:ascii="Times New Roman" w:hAnsi="Times New Roman" w:cs="Times New Roman"/>
          <w:b/>
          <w:sz w:val="24"/>
          <w:szCs w:val="24"/>
        </w:rPr>
        <w:t>2. Анализ финансового состояния принципала - юридического лица</w:t>
      </w:r>
    </w:p>
    <w:bookmarkEnd w:id="6"/>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bookmarkStart w:id="7" w:name="sub_21"/>
      <w:r w:rsidRPr="001F59F4">
        <w:rPr>
          <w:rFonts w:ascii="Times New Roman" w:hAnsi="Times New Roman" w:cs="Times New Roman"/>
          <w:sz w:val="24"/>
          <w:szCs w:val="24"/>
        </w:rPr>
        <w:t xml:space="preserve">2.1. Анализ динамики и структуры статей </w:t>
      </w:r>
      <w:hyperlink r:id="rId10" w:history="1">
        <w:r w:rsidRPr="001F59F4">
          <w:rPr>
            <w:rFonts w:ascii="Times New Roman" w:hAnsi="Times New Roman" w:cs="Times New Roman"/>
            <w:sz w:val="24"/>
            <w:szCs w:val="24"/>
          </w:rPr>
          <w:t>бухгалтерского баланса</w:t>
        </w:r>
      </w:hyperlink>
      <w:r w:rsidRPr="001F59F4">
        <w:rPr>
          <w:rFonts w:ascii="Times New Roman" w:hAnsi="Times New Roman" w:cs="Times New Roman"/>
          <w:sz w:val="24"/>
          <w:szCs w:val="24"/>
        </w:rPr>
        <w:t xml:space="preserve"> проводится путем вертикального и горизонтального анализа бухгалтерской отчетности.</w:t>
      </w:r>
    </w:p>
    <w:bookmarkEnd w:id="7"/>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Вертикальный анализ состоит в том, что общая сумма активов, пассивов принципала принимается за 100% и каждая статья отчета представляется в виде процентной доли от принятого базового значения.</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Горизонтальный анализ заключается в сопоставлении данных бухгалтерской отчетности принципала за два отчетных периода.</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xml:space="preserve">При проведении анализа динамики и структуры </w:t>
      </w:r>
      <w:hyperlink r:id="rId11" w:history="1">
        <w:r w:rsidRPr="001F59F4">
          <w:rPr>
            <w:rFonts w:ascii="Times New Roman" w:hAnsi="Times New Roman" w:cs="Times New Roman"/>
            <w:sz w:val="24"/>
            <w:szCs w:val="24"/>
          </w:rPr>
          <w:t>бухгалтерского баланса</w:t>
        </w:r>
      </w:hyperlink>
      <w:r w:rsidRPr="001F59F4">
        <w:rPr>
          <w:rFonts w:ascii="Times New Roman" w:hAnsi="Times New Roman" w:cs="Times New Roman"/>
          <w:sz w:val="24"/>
          <w:szCs w:val="24"/>
        </w:rPr>
        <w:t xml:space="preserve"> необходимо отразить следующие вопросы:</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lastRenderedPageBreak/>
        <w:t>- состав основных средств, являющихся собственностью принципала, их структура, процент износа, стоимость, изменения за анализируемый период;</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характеристика дебиторской задолженности: структура дебиторской задолженности, ее изменение за анализируемый период, состав должников (основные дебиторы), сроки образования задолженности, наличие просроченной задолженности;</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стоимость запасов товарно-материальных ценностей, их изменение за анализируемый период;</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характеристика кредиторской задолженности: структура кредиторской задолженности, ее изменение за анализируемый период, состав кредиторов (основные кредиторы), сроки образования задолженности, наличие просроченной кредиторской задолженности;</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наличие задолженности по кредитам и ссудам, их структура по срокам (долгосрочные, краткосрочные), расшифровка с указанием кредиторов, указание сроков погашения, обеспечение;</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изменения, динамика изменений прибыли (убытков) за анализируемый период. При наличии убытков - причины их возникновения;</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изменения за анализируемый период капитала, резервов принципала.</w:t>
      </w:r>
    </w:p>
    <w:p w:rsidR="002A1A17" w:rsidRPr="001F59F4" w:rsidRDefault="002A1A17" w:rsidP="005077CF">
      <w:pPr>
        <w:spacing w:after="0"/>
        <w:ind w:firstLine="709"/>
        <w:jc w:val="both"/>
        <w:rPr>
          <w:rFonts w:ascii="Times New Roman" w:hAnsi="Times New Roman" w:cs="Times New Roman"/>
          <w:sz w:val="24"/>
          <w:szCs w:val="24"/>
        </w:rPr>
      </w:pPr>
      <w:bookmarkStart w:id="8" w:name="sub_22"/>
      <w:r w:rsidRPr="001F59F4">
        <w:rPr>
          <w:rFonts w:ascii="Times New Roman" w:hAnsi="Times New Roman" w:cs="Times New Roman"/>
          <w:sz w:val="24"/>
          <w:szCs w:val="24"/>
        </w:rPr>
        <w:t>2.2. Проверка состояния расчетов с бюджетами всех уровней проводится на основании сведений из налогового органа о наличии (отсутствии) задолженности принципала по платежам в бюджетную систему Российской Федерации.</w:t>
      </w:r>
    </w:p>
    <w:p w:rsidR="002A1A17" w:rsidRPr="001F59F4" w:rsidRDefault="002A1A17" w:rsidP="005077CF">
      <w:pPr>
        <w:spacing w:after="0"/>
        <w:ind w:firstLine="709"/>
        <w:jc w:val="both"/>
        <w:rPr>
          <w:rFonts w:ascii="Times New Roman" w:hAnsi="Times New Roman" w:cs="Times New Roman"/>
          <w:sz w:val="24"/>
          <w:szCs w:val="24"/>
        </w:rPr>
      </w:pPr>
      <w:bookmarkStart w:id="9" w:name="sub_23"/>
      <w:bookmarkEnd w:id="8"/>
      <w:r w:rsidRPr="001F59F4">
        <w:rPr>
          <w:rFonts w:ascii="Times New Roman" w:hAnsi="Times New Roman" w:cs="Times New Roman"/>
          <w:sz w:val="24"/>
          <w:szCs w:val="24"/>
        </w:rPr>
        <w:t>2.3. Для оценки финансового состояния принципала используются 2 группы индикаторов:</w:t>
      </w:r>
    </w:p>
    <w:bookmarkEnd w:id="9"/>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коэффициенты ликвидности;</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показатели платежеспособности.</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xml:space="preserve">Для расчета коэффициентов ликвидности и показателей платежеспособности используются данные </w:t>
      </w:r>
      <w:hyperlink r:id="rId12" w:history="1">
        <w:r w:rsidRPr="001F59F4">
          <w:rPr>
            <w:rFonts w:ascii="Times New Roman" w:hAnsi="Times New Roman" w:cs="Times New Roman"/>
            <w:sz w:val="24"/>
            <w:szCs w:val="24"/>
          </w:rPr>
          <w:t>бухгалтерского баланса</w:t>
        </w:r>
      </w:hyperlink>
      <w:r w:rsidRPr="001F59F4">
        <w:rPr>
          <w:rFonts w:ascii="Times New Roman" w:hAnsi="Times New Roman" w:cs="Times New Roman"/>
          <w:sz w:val="24"/>
          <w:szCs w:val="24"/>
        </w:rPr>
        <w:t xml:space="preserve"> (форма по </w:t>
      </w:r>
      <w:hyperlink r:id="rId13" w:history="1">
        <w:r w:rsidRPr="001F59F4">
          <w:rPr>
            <w:rFonts w:ascii="Times New Roman" w:hAnsi="Times New Roman" w:cs="Times New Roman"/>
            <w:sz w:val="24"/>
            <w:szCs w:val="24"/>
          </w:rPr>
          <w:t>ОКУД 0710001</w:t>
        </w:r>
      </w:hyperlink>
      <w:r w:rsidRPr="001F59F4">
        <w:rPr>
          <w:rFonts w:ascii="Times New Roman" w:hAnsi="Times New Roman" w:cs="Times New Roman"/>
          <w:sz w:val="24"/>
          <w:szCs w:val="24"/>
        </w:rPr>
        <w:t>).</w:t>
      </w:r>
    </w:p>
    <w:p w:rsidR="002A1A17" w:rsidRPr="001F59F4" w:rsidRDefault="002A1A17" w:rsidP="005077CF">
      <w:pPr>
        <w:spacing w:after="0"/>
        <w:ind w:firstLine="709"/>
        <w:jc w:val="both"/>
        <w:rPr>
          <w:rFonts w:ascii="Times New Roman" w:hAnsi="Times New Roman" w:cs="Times New Roman"/>
          <w:sz w:val="24"/>
          <w:szCs w:val="24"/>
        </w:rPr>
      </w:pPr>
      <w:bookmarkStart w:id="10" w:name="sub_231"/>
      <w:r w:rsidRPr="001F59F4">
        <w:rPr>
          <w:rFonts w:ascii="Times New Roman" w:hAnsi="Times New Roman" w:cs="Times New Roman"/>
          <w:sz w:val="24"/>
          <w:szCs w:val="24"/>
        </w:rPr>
        <w:t>2.3.1. Коэффициенты ликвидности характеризуют обеспеченность принципала оборотными средствами для ведения хозяйственной деятельности и своевременного погашения срочных обязательств.</w:t>
      </w:r>
    </w:p>
    <w:bookmarkEnd w:id="10"/>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Коэффициент абсолютной ликвидности (K1) характеризует способность к моментальному погашению долговых обязательств, определяется как отношение денежных средств к наиболее срочным обязательствам (краткосрочные кредиты, займы, кредиторская задолженность, прочие краткосрочные обязательства, задолженность участникам (учредителям) по выплате доходов) и рассчитывается по следующей формуле:</w:t>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3742690" cy="27876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742690" cy="278765"/>
                    </a:xfrm>
                    <a:prstGeom prst="rect">
                      <a:avLst/>
                    </a:prstGeom>
                    <a:noFill/>
                    <a:ln w="9525">
                      <a:noFill/>
                      <a:miter lim="800000"/>
                      <a:headEnd/>
                      <a:tailEnd/>
                    </a:ln>
                  </pic:spPr>
                </pic:pic>
              </a:graphicData>
            </a:graphic>
          </wp:inline>
        </w:drawing>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Промежуточный коэффициент покрытия (К</w:t>
      </w:r>
      <w:proofErr w:type="gramStart"/>
      <w:r w:rsidRPr="001F59F4">
        <w:rPr>
          <w:rFonts w:ascii="Times New Roman" w:hAnsi="Times New Roman" w:cs="Times New Roman"/>
          <w:sz w:val="24"/>
          <w:szCs w:val="24"/>
        </w:rPr>
        <w:t>2</w:t>
      </w:r>
      <w:proofErr w:type="gramEnd"/>
      <w:r w:rsidRPr="001F59F4">
        <w:rPr>
          <w:rFonts w:ascii="Times New Roman" w:hAnsi="Times New Roman" w:cs="Times New Roman"/>
          <w:sz w:val="24"/>
          <w:szCs w:val="24"/>
        </w:rPr>
        <w:t>) характеризует способность принципала оперативно высвободить из хозяйственного оборота денежные средства и погасить долговые обязательства за счет денежных средств, краткосрочной дебиторской задолженности, краткосрочных финансовых вложений и определяется по следующей формуле:</w:t>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5525135" cy="278765"/>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525135" cy="278765"/>
                    </a:xfrm>
                    <a:prstGeom prst="rect">
                      <a:avLst/>
                    </a:prstGeom>
                    <a:noFill/>
                    <a:ln w="9525">
                      <a:noFill/>
                      <a:miter lim="800000"/>
                      <a:headEnd/>
                      <a:tailEnd/>
                    </a:ln>
                  </pic:spPr>
                </pic:pic>
              </a:graphicData>
            </a:graphic>
          </wp:inline>
        </w:drawing>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Для расчета этого коэффициента предварительно производится оценка статей краткосрочных финансовых вложений, дебиторской задолженности. 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lastRenderedPageBreak/>
        <w:t>Коэффициент текущей ликвидности (K3) является обобщающим показателем платежеспособности, он характеризует общую обеспеченность принципала оборотными средствами для ведения хозяйственной деятельности, в расчет которого включаются все активы, в том числе и материальные. Коэффициент определяется по следующей формуле:</w:t>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3742690" cy="278765"/>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742690" cy="278765"/>
                    </a:xfrm>
                    <a:prstGeom prst="rect">
                      <a:avLst/>
                    </a:prstGeom>
                    <a:noFill/>
                    <a:ln w="9525">
                      <a:noFill/>
                      <a:miter lim="800000"/>
                      <a:headEnd/>
                      <a:tailEnd/>
                    </a:ln>
                  </pic:spPr>
                </pic:pic>
              </a:graphicData>
            </a:graphic>
          </wp:inline>
        </w:drawing>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Для расчета коэффициента текущей ликвидности кроме названных при расчете К3 статей корректируются статьи дебиторская задолженность, платежи по которой ожидаются более, чем через 12 месяцев, запасы, прочие оборотные активы на сумму соответственно безнадежной дебиторской задолженности, неликвидных и труднореализуемых запасов и затрат и дебетового сальдо по счету "Доходы будущих периодов".</w:t>
      </w:r>
    </w:p>
    <w:p w:rsidR="002A1A17" w:rsidRPr="001F59F4" w:rsidRDefault="002A1A17" w:rsidP="005077CF">
      <w:pPr>
        <w:spacing w:after="0"/>
        <w:ind w:firstLine="709"/>
        <w:jc w:val="both"/>
        <w:rPr>
          <w:rFonts w:ascii="Times New Roman" w:hAnsi="Times New Roman" w:cs="Times New Roman"/>
          <w:sz w:val="24"/>
          <w:szCs w:val="24"/>
        </w:rPr>
      </w:pPr>
      <w:bookmarkStart w:id="11" w:name="sub_232"/>
      <w:r w:rsidRPr="001F59F4">
        <w:rPr>
          <w:rFonts w:ascii="Times New Roman" w:hAnsi="Times New Roman" w:cs="Times New Roman"/>
          <w:sz w:val="24"/>
          <w:szCs w:val="24"/>
        </w:rPr>
        <w:t>2.3.2. Показатель платежеспособности - коэффициент соотношения собственного и заемного капитала (К</w:t>
      </w:r>
      <w:proofErr w:type="gramStart"/>
      <w:r w:rsidRPr="001F59F4">
        <w:rPr>
          <w:rFonts w:ascii="Times New Roman" w:hAnsi="Times New Roman" w:cs="Times New Roman"/>
          <w:sz w:val="24"/>
          <w:szCs w:val="24"/>
        </w:rPr>
        <w:t>4</w:t>
      </w:r>
      <w:proofErr w:type="gramEnd"/>
      <w:r w:rsidRPr="001F59F4">
        <w:rPr>
          <w:rFonts w:ascii="Times New Roman" w:hAnsi="Times New Roman" w:cs="Times New Roman"/>
          <w:sz w:val="24"/>
          <w:szCs w:val="24"/>
        </w:rPr>
        <w:t>) является характеристикой финансовой устойчивости принципала, показывает степень зависимости принципала от займов (кредитов) и рассчитывается по следующей формуле</w:t>
      </w:r>
    </w:p>
    <w:bookmarkEnd w:id="11"/>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4409440" cy="27114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409440" cy="271145"/>
                    </a:xfrm>
                    <a:prstGeom prst="rect">
                      <a:avLst/>
                    </a:prstGeom>
                    <a:noFill/>
                    <a:ln w="9525">
                      <a:noFill/>
                      <a:miter lim="800000"/>
                      <a:headEnd/>
                      <a:tailEnd/>
                    </a:ln>
                  </pic:spPr>
                </pic:pic>
              </a:graphicData>
            </a:graphic>
          </wp:inline>
        </w:drawing>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bookmarkStart w:id="12" w:name="sub_24"/>
      <w:r w:rsidRPr="001F59F4">
        <w:rPr>
          <w:rFonts w:ascii="Times New Roman" w:hAnsi="Times New Roman" w:cs="Times New Roman"/>
          <w:sz w:val="24"/>
          <w:szCs w:val="24"/>
        </w:rPr>
        <w:t>2.4. Для оценки результативности финансово-хозяйственной деятельности принципала используются 2 группы индикаторов:</w:t>
      </w:r>
    </w:p>
    <w:bookmarkEnd w:id="12"/>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показатели рентабельности;</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коэффициенты оборачиваемости.</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xml:space="preserve">Для расчета показателей рентабельности и коэффициентов оборачиваемости используются данные </w:t>
      </w:r>
      <w:hyperlink r:id="rId18" w:history="1">
        <w:r w:rsidRPr="001F59F4">
          <w:rPr>
            <w:rFonts w:ascii="Times New Roman" w:hAnsi="Times New Roman" w:cs="Times New Roman"/>
            <w:sz w:val="24"/>
            <w:szCs w:val="24"/>
          </w:rPr>
          <w:t>бухгалтерского баланса</w:t>
        </w:r>
      </w:hyperlink>
      <w:r w:rsidRPr="001F59F4">
        <w:rPr>
          <w:rFonts w:ascii="Times New Roman" w:hAnsi="Times New Roman" w:cs="Times New Roman"/>
          <w:sz w:val="24"/>
          <w:szCs w:val="24"/>
        </w:rPr>
        <w:t xml:space="preserve"> и </w:t>
      </w:r>
      <w:hyperlink r:id="rId19" w:history="1">
        <w:r w:rsidRPr="001F59F4">
          <w:rPr>
            <w:rFonts w:ascii="Times New Roman" w:hAnsi="Times New Roman" w:cs="Times New Roman"/>
            <w:sz w:val="24"/>
            <w:szCs w:val="24"/>
          </w:rPr>
          <w:t>отчета о прибылях и убытках</w:t>
        </w:r>
      </w:hyperlink>
      <w:r w:rsidRPr="001F59F4">
        <w:rPr>
          <w:rFonts w:ascii="Times New Roman" w:hAnsi="Times New Roman" w:cs="Times New Roman"/>
          <w:sz w:val="24"/>
          <w:szCs w:val="24"/>
        </w:rPr>
        <w:t xml:space="preserve"> (</w:t>
      </w:r>
      <w:hyperlink r:id="rId20" w:history="1">
        <w:r w:rsidRPr="001F59F4">
          <w:rPr>
            <w:rFonts w:ascii="Times New Roman" w:hAnsi="Times New Roman" w:cs="Times New Roman"/>
            <w:sz w:val="24"/>
            <w:szCs w:val="24"/>
          </w:rPr>
          <w:t>форма по ОКУД 0710002</w:t>
        </w:r>
      </w:hyperlink>
      <w:r w:rsidRPr="001F59F4">
        <w:rPr>
          <w:rFonts w:ascii="Times New Roman" w:hAnsi="Times New Roman" w:cs="Times New Roman"/>
          <w:sz w:val="24"/>
          <w:szCs w:val="24"/>
        </w:rPr>
        <w:t>).</w:t>
      </w:r>
    </w:p>
    <w:p w:rsidR="002A1A17" w:rsidRPr="001F59F4" w:rsidRDefault="002A1A17" w:rsidP="005077CF">
      <w:pPr>
        <w:spacing w:after="0"/>
        <w:ind w:firstLine="709"/>
        <w:jc w:val="both"/>
        <w:rPr>
          <w:rFonts w:ascii="Times New Roman" w:hAnsi="Times New Roman" w:cs="Times New Roman"/>
          <w:sz w:val="24"/>
          <w:szCs w:val="24"/>
        </w:rPr>
      </w:pPr>
      <w:bookmarkStart w:id="13" w:name="sub_241"/>
      <w:r w:rsidRPr="001F59F4">
        <w:rPr>
          <w:rFonts w:ascii="Times New Roman" w:hAnsi="Times New Roman" w:cs="Times New Roman"/>
          <w:sz w:val="24"/>
          <w:szCs w:val="24"/>
        </w:rPr>
        <w:t>2.4.1. Рентабельность продукции (или рентабельность продаж) К5 определяется по следующим формулам:</w:t>
      </w:r>
    </w:p>
    <w:p w:rsidR="002A1A17" w:rsidRPr="001F59F4" w:rsidRDefault="002A1A17" w:rsidP="005077CF">
      <w:pPr>
        <w:spacing w:after="0"/>
        <w:ind w:firstLine="709"/>
        <w:jc w:val="both"/>
        <w:rPr>
          <w:rFonts w:ascii="Times New Roman" w:hAnsi="Times New Roman" w:cs="Times New Roman"/>
          <w:sz w:val="24"/>
          <w:szCs w:val="24"/>
        </w:rPr>
      </w:pPr>
      <w:bookmarkStart w:id="14" w:name="sub_2411"/>
      <w:bookmarkEnd w:id="13"/>
      <w:r w:rsidRPr="001F59F4">
        <w:rPr>
          <w:rFonts w:ascii="Times New Roman" w:hAnsi="Times New Roman" w:cs="Times New Roman"/>
          <w:sz w:val="24"/>
          <w:szCs w:val="24"/>
        </w:rPr>
        <w:t>1. для неторговых организаций: отношение прибыли от продаж (стр. 2200 ф. 0710002) к выручке от продажи товаров, продукции, работ (</w:t>
      </w:r>
      <w:hyperlink r:id="rId21" w:history="1">
        <w:r w:rsidRPr="001F59F4">
          <w:rPr>
            <w:rFonts w:ascii="Times New Roman" w:hAnsi="Times New Roman" w:cs="Times New Roman"/>
            <w:sz w:val="24"/>
            <w:szCs w:val="24"/>
          </w:rPr>
          <w:t>стр. 2110 ф. 0710002</w:t>
        </w:r>
      </w:hyperlink>
      <w:r w:rsidRPr="001F59F4">
        <w:rPr>
          <w:rFonts w:ascii="Times New Roman" w:hAnsi="Times New Roman" w:cs="Times New Roman"/>
          <w:sz w:val="24"/>
          <w:szCs w:val="24"/>
        </w:rPr>
        <w:t>);</w:t>
      </w:r>
    </w:p>
    <w:p w:rsidR="002A1A17" w:rsidRPr="001F59F4" w:rsidRDefault="002A1A17" w:rsidP="005077CF">
      <w:pPr>
        <w:spacing w:after="0"/>
        <w:ind w:firstLine="709"/>
        <w:jc w:val="both"/>
        <w:rPr>
          <w:rFonts w:ascii="Times New Roman" w:hAnsi="Times New Roman" w:cs="Times New Roman"/>
          <w:sz w:val="24"/>
          <w:szCs w:val="24"/>
        </w:rPr>
      </w:pPr>
      <w:bookmarkStart w:id="15" w:name="sub_2412"/>
      <w:bookmarkEnd w:id="14"/>
      <w:r w:rsidRPr="001F59F4">
        <w:rPr>
          <w:rFonts w:ascii="Times New Roman" w:hAnsi="Times New Roman" w:cs="Times New Roman"/>
          <w:sz w:val="24"/>
          <w:szCs w:val="24"/>
        </w:rPr>
        <w:t>2. для торговых организаций: отношение прибыли от продаж (</w:t>
      </w:r>
      <w:hyperlink r:id="rId22" w:history="1">
        <w:r w:rsidRPr="001F59F4">
          <w:rPr>
            <w:rFonts w:ascii="Times New Roman" w:hAnsi="Times New Roman" w:cs="Times New Roman"/>
            <w:sz w:val="24"/>
            <w:szCs w:val="24"/>
          </w:rPr>
          <w:t>стр. 2200 ф. 0710002</w:t>
        </w:r>
      </w:hyperlink>
      <w:r w:rsidRPr="001F59F4">
        <w:rPr>
          <w:rFonts w:ascii="Times New Roman" w:hAnsi="Times New Roman" w:cs="Times New Roman"/>
          <w:sz w:val="24"/>
          <w:szCs w:val="24"/>
        </w:rPr>
        <w:t>) к валовой прибыли (</w:t>
      </w:r>
      <w:hyperlink r:id="rId23" w:history="1">
        <w:r w:rsidRPr="001F59F4">
          <w:rPr>
            <w:rFonts w:ascii="Times New Roman" w:hAnsi="Times New Roman" w:cs="Times New Roman"/>
            <w:sz w:val="24"/>
            <w:szCs w:val="24"/>
          </w:rPr>
          <w:t>стр. 2100 ф. 0710002</w:t>
        </w:r>
      </w:hyperlink>
      <w:r w:rsidRPr="001F59F4">
        <w:rPr>
          <w:rFonts w:ascii="Times New Roman" w:hAnsi="Times New Roman" w:cs="Times New Roman"/>
          <w:sz w:val="24"/>
          <w:szCs w:val="24"/>
        </w:rPr>
        <w:t>).</w:t>
      </w:r>
    </w:p>
    <w:p w:rsidR="002A1A17" w:rsidRPr="001F59F4" w:rsidRDefault="002A1A17" w:rsidP="005077CF">
      <w:pPr>
        <w:spacing w:after="0"/>
        <w:ind w:firstLine="709"/>
        <w:jc w:val="both"/>
        <w:rPr>
          <w:rFonts w:ascii="Times New Roman" w:hAnsi="Times New Roman" w:cs="Times New Roman"/>
          <w:sz w:val="24"/>
          <w:szCs w:val="24"/>
        </w:rPr>
      </w:pPr>
      <w:bookmarkStart w:id="16" w:name="sub_242"/>
      <w:bookmarkEnd w:id="15"/>
      <w:r w:rsidRPr="001F59F4">
        <w:rPr>
          <w:rFonts w:ascii="Times New Roman" w:hAnsi="Times New Roman" w:cs="Times New Roman"/>
          <w:sz w:val="24"/>
          <w:szCs w:val="24"/>
        </w:rPr>
        <w:t>2.4.2. Рентабельность вложений в организацию определяется как отношение прибыли до налогообложения (</w:t>
      </w:r>
      <w:hyperlink r:id="rId24" w:history="1">
        <w:r w:rsidRPr="001F59F4">
          <w:rPr>
            <w:rFonts w:ascii="Times New Roman" w:hAnsi="Times New Roman" w:cs="Times New Roman"/>
            <w:sz w:val="24"/>
            <w:szCs w:val="24"/>
          </w:rPr>
          <w:t>стр. 2300 ф. 0710002</w:t>
        </w:r>
      </w:hyperlink>
      <w:r w:rsidRPr="001F59F4">
        <w:rPr>
          <w:rFonts w:ascii="Times New Roman" w:hAnsi="Times New Roman" w:cs="Times New Roman"/>
          <w:sz w:val="24"/>
          <w:szCs w:val="24"/>
        </w:rPr>
        <w:t>) к валюте баланса (</w:t>
      </w:r>
      <w:hyperlink r:id="rId25" w:history="1">
        <w:r w:rsidRPr="001F59F4">
          <w:rPr>
            <w:rFonts w:ascii="Times New Roman" w:hAnsi="Times New Roman" w:cs="Times New Roman"/>
            <w:sz w:val="24"/>
            <w:szCs w:val="24"/>
          </w:rPr>
          <w:t>стр. 1700 ф. 0710001</w:t>
        </w:r>
      </w:hyperlink>
      <w:r w:rsidRPr="001F59F4">
        <w:rPr>
          <w:rFonts w:ascii="Times New Roman" w:hAnsi="Times New Roman" w:cs="Times New Roman"/>
          <w:sz w:val="24"/>
          <w:szCs w:val="24"/>
        </w:rPr>
        <w:t>).</w:t>
      </w:r>
    </w:p>
    <w:p w:rsidR="002A1A17" w:rsidRPr="001F59F4" w:rsidRDefault="002A1A17" w:rsidP="005077CF">
      <w:pPr>
        <w:spacing w:after="0"/>
        <w:ind w:firstLine="709"/>
        <w:jc w:val="both"/>
        <w:rPr>
          <w:rFonts w:ascii="Times New Roman" w:hAnsi="Times New Roman" w:cs="Times New Roman"/>
          <w:sz w:val="24"/>
          <w:szCs w:val="24"/>
        </w:rPr>
      </w:pPr>
      <w:bookmarkStart w:id="17" w:name="sub_243"/>
      <w:bookmarkEnd w:id="16"/>
      <w:r w:rsidRPr="001F59F4">
        <w:rPr>
          <w:rFonts w:ascii="Times New Roman" w:hAnsi="Times New Roman" w:cs="Times New Roman"/>
          <w:sz w:val="24"/>
          <w:szCs w:val="24"/>
        </w:rPr>
        <w:t xml:space="preserve">2.4.3. При определении показателей оборачиваемости среднее значение активов за период определяется на основе данных </w:t>
      </w:r>
      <w:hyperlink r:id="rId26" w:history="1">
        <w:r w:rsidRPr="001F59F4">
          <w:rPr>
            <w:rFonts w:ascii="Times New Roman" w:hAnsi="Times New Roman" w:cs="Times New Roman"/>
            <w:sz w:val="24"/>
            <w:szCs w:val="24"/>
          </w:rPr>
          <w:t>бухгалтерского баланса</w:t>
        </w:r>
      </w:hyperlink>
      <w:r w:rsidRPr="001F59F4">
        <w:rPr>
          <w:rFonts w:ascii="Times New Roman" w:hAnsi="Times New Roman" w:cs="Times New Roman"/>
          <w:sz w:val="24"/>
          <w:szCs w:val="24"/>
        </w:rPr>
        <w:t xml:space="preserve"> на начало каждого отчетного периода по формуле средней хронологической:</w:t>
      </w:r>
    </w:p>
    <w:bookmarkEnd w:id="17"/>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3239135" cy="2324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3239135" cy="232410"/>
                    </a:xfrm>
                    <a:prstGeom prst="rect">
                      <a:avLst/>
                    </a:prstGeom>
                    <a:noFill/>
                    <a:ln w="9525">
                      <a:noFill/>
                      <a:miter lim="800000"/>
                      <a:headEnd/>
                      <a:tailEnd/>
                    </a:ln>
                  </pic:spPr>
                </pic:pic>
              </a:graphicData>
            </a:graphic>
          </wp:inline>
        </w:drawing>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Актива (А) = 4</w:t>
      </w: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Коэффициент оборачиваемости оборотных активов (число оборотов за анализируемый период) (</w:t>
      </w:r>
      <w:proofErr w:type="spellStart"/>
      <w:r w:rsidRPr="001F59F4">
        <w:rPr>
          <w:rFonts w:ascii="Times New Roman" w:hAnsi="Times New Roman" w:cs="Times New Roman"/>
          <w:sz w:val="24"/>
          <w:szCs w:val="24"/>
        </w:rPr>
        <w:t>Кооа</w:t>
      </w:r>
      <w:proofErr w:type="spellEnd"/>
      <w:r w:rsidRPr="001F59F4">
        <w:rPr>
          <w:rFonts w:ascii="Times New Roman" w:hAnsi="Times New Roman" w:cs="Times New Roman"/>
          <w:sz w:val="24"/>
          <w:szCs w:val="24"/>
        </w:rPr>
        <w:t>) и средняя продолжительность оборота (дни) (</w:t>
      </w:r>
      <w:proofErr w:type="spellStart"/>
      <w:r w:rsidRPr="001F59F4">
        <w:rPr>
          <w:rFonts w:ascii="Times New Roman" w:hAnsi="Times New Roman" w:cs="Times New Roman"/>
          <w:sz w:val="24"/>
          <w:szCs w:val="24"/>
        </w:rPr>
        <w:t>Тооа</w:t>
      </w:r>
      <w:proofErr w:type="spellEnd"/>
      <w:r w:rsidRPr="001F59F4">
        <w:rPr>
          <w:rFonts w:ascii="Times New Roman" w:hAnsi="Times New Roman" w:cs="Times New Roman"/>
          <w:sz w:val="24"/>
          <w:szCs w:val="24"/>
        </w:rPr>
        <w:t>) характеризуют эффективность использования оборотных активов и определяются по следующим формулам:</w:t>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021139">
      <w:pPr>
        <w:spacing w:after="0"/>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6609715" cy="50355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6609715" cy="503555"/>
                    </a:xfrm>
                    <a:prstGeom prst="rect">
                      <a:avLst/>
                    </a:prstGeom>
                    <a:noFill/>
                    <a:ln w="9525">
                      <a:noFill/>
                      <a:miter lim="800000"/>
                      <a:headEnd/>
                      <a:tailEnd/>
                    </a:ln>
                  </pic:spPr>
                </pic:pic>
              </a:graphicData>
            </a:graphic>
          </wp:inline>
        </w:drawing>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noProof/>
          <w:sz w:val="24"/>
          <w:szCs w:val="24"/>
        </w:rPr>
        <w:lastRenderedPageBreak/>
        <w:drawing>
          <wp:inline distT="0" distB="0" distL="0" distR="0">
            <wp:extent cx="5812155" cy="23241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5812155" cy="232410"/>
                    </a:xfrm>
                    <a:prstGeom prst="rect">
                      <a:avLst/>
                    </a:prstGeom>
                    <a:noFill/>
                    <a:ln w="9525">
                      <a:noFill/>
                      <a:miter lim="800000"/>
                      <a:headEnd/>
                      <a:tailEnd/>
                    </a:ln>
                  </pic:spPr>
                </pic:pic>
              </a:graphicData>
            </a:graphic>
          </wp:inline>
        </w:drawing>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Коэффициент оборачиваемости дебиторской задолженности (</w:t>
      </w:r>
      <w:proofErr w:type="spellStart"/>
      <w:r w:rsidRPr="001F59F4">
        <w:rPr>
          <w:rFonts w:ascii="Times New Roman" w:hAnsi="Times New Roman" w:cs="Times New Roman"/>
          <w:sz w:val="24"/>
          <w:szCs w:val="24"/>
        </w:rPr>
        <w:t>Кодз</w:t>
      </w:r>
      <w:proofErr w:type="spellEnd"/>
      <w:r w:rsidRPr="001F59F4">
        <w:rPr>
          <w:rFonts w:ascii="Times New Roman" w:hAnsi="Times New Roman" w:cs="Times New Roman"/>
          <w:sz w:val="24"/>
          <w:szCs w:val="24"/>
        </w:rPr>
        <w:t>) и средняя продолжительность оборота (</w:t>
      </w:r>
      <w:proofErr w:type="spellStart"/>
      <w:r w:rsidRPr="001F59F4">
        <w:rPr>
          <w:rFonts w:ascii="Times New Roman" w:hAnsi="Times New Roman" w:cs="Times New Roman"/>
          <w:sz w:val="24"/>
          <w:szCs w:val="24"/>
        </w:rPr>
        <w:t>Тодз</w:t>
      </w:r>
      <w:proofErr w:type="spellEnd"/>
      <w:r w:rsidRPr="001F59F4">
        <w:rPr>
          <w:rFonts w:ascii="Times New Roman" w:hAnsi="Times New Roman" w:cs="Times New Roman"/>
          <w:sz w:val="24"/>
          <w:szCs w:val="24"/>
        </w:rPr>
        <w:t>) характеризуют скорость погашения (взыскания) дебиторской задолженности и определяются по следующим формулам:</w:t>
      </w:r>
    </w:p>
    <w:p w:rsidR="002A1A17" w:rsidRPr="001F59F4" w:rsidRDefault="002A1A17" w:rsidP="00021139">
      <w:pPr>
        <w:spacing w:after="0"/>
        <w:ind w:hanging="142"/>
        <w:jc w:val="both"/>
        <w:rPr>
          <w:rFonts w:ascii="Times New Roman" w:hAnsi="Times New Roman" w:cs="Times New Roman"/>
          <w:sz w:val="24"/>
          <w:szCs w:val="24"/>
        </w:rPr>
      </w:pPr>
    </w:p>
    <w:p w:rsidR="002A1A17" w:rsidRPr="001F59F4" w:rsidRDefault="002A1A17" w:rsidP="00021139">
      <w:pPr>
        <w:spacing w:after="0"/>
        <w:ind w:hanging="142"/>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6881495" cy="50355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6881495" cy="503555"/>
                    </a:xfrm>
                    <a:prstGeom prst="rect">
                      <a:avLst/>
                    </a:prstGeom>
                    <a:noFill/>
                    <a:ln w="9525">
                      <a:noFill/>
                      <a:miter lim="800000"/>
                      <a:headEnd/>
                      <a:tailEnd/>
                    </a:ln>
                  </pic:spPr>
                </pic:pic>
              </a:graphicData>
            </a:graphic>
          </wp:inline>
        </w:drawing>
      </w:r>
    </w:p>
    <w:p w:rsidR="002A1A17" w:rsidRPr="001F59F4" w:rsidRDefault="002A1A17" w:rsidP="00021139">
      <w:pPr>
        <w:spacing w:after="0"/>
        <w:ind w:hanging="142"/>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5742305" cy="23241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5742305" cy="232410"/>
                    </a:xfrm>
                    <a:prstGeom prst="rect">
                      <a:avLst/>
                    </a:prstGeom>
                    <a:noFill/>
                    <a:ln w="9525">
                      <a:noFill/>
                      <a:miter lim="800000"/>
                      <a:headEnd/>
                      <a:tailEnd/>
                    </a:ln>
                  </pic:spPr>
                </pic:pic>
              </a:graphicData>
            </a:graphic>
          </wp:inline>
        </w:drawing>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Коэффициент оборачиваемости запасов (Коз) и средняя продолжительность оборота (</w:t>
      </w:r>
      <w:proofErr w:type="spellStart"/>
      <w:r w:rsidRPr="001F59F4">
        <w:rPr>
          <w:rFonts w:ascii="Times New Roman" w:hAnsi="Times New Roman" w:cs="Times New Roman"/>
          <w:sz w:val="24"/>
          <w:szCs w:val="24"/>
        </w:rPr>
        <w:t>Тоз</w:t>
      </w:r>
      <w:proofErr w:type="spellEnd"/>
      <w:r w:rsidRPr="001F59F4">
        <w:rPr>
          <w:rFonts w:ascii="Times New Roman" w:hAnsi="Times New Roman" w:cs="Times New Roman"/>
          <w:sz w:val="24"/>
          <w:szCs w:val="24"/>
        </w:rPr>
        <w:t>) характеризуют скорость движения материальных ценностей и их пополнения и определяются по следующим формулам:</w:t>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8F53D9">
      <w:pPr>
        <w:spacing w:after="0"/>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6509385" cy="503555"/>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6509385" cy="503555"/>
                    </a:xfrm>
                    <a:prstGeom prst="rect">
                      <a:avLst/>
                    </a:prstGeom>
                    <a:noFill/>
                    <a:ln w="9525">
                      <a:noFill/>
                      <a:miter lim="800000"/>
                      <a:headEnd/>
                      <a:tailEnd/>
                    </a:ln>
                  </pic:spPr>
                </pic:pic>
              </a:graphicData>
            </a:graphic>
          </wp:inline>
        </w:drawing>
      </w:r>
    </w:p>
    <w:p w:rsidR="002A1A17" w:rsidRPr="001F59F4" w:rsidRDefault="002A1A17" w:rsidP="005077CF">
      <w:pPr>
        <w:spacing w:after="0"/>
        <w:ind w:firstLine="709"/>
        <w:jc w:val="both"/>
        <w:rPr>
          <w:rFonts w:ascii="Times New Roman" w:hAnsi="Times New Roman" w:cs="Times New Roman"/>
          <w:sz w:val="24"/>
          <w:szCs w:val="24"/>
        </w:rPr>
      </w:pPr>
    </w:p>
    <w:p w:rsidR="002A1A17" w:rsidRPr="001F59F4" w:rsidRDefault="002A1A17" w:rsidP="005077CF">
      <w:pPr>
        <w:spacing w:after="0"/>
        <w:ind w:firstLine="709"/>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5563870" cy="23241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srcRect/>
                    <a:stretch>
                      <a:fillRect/>
                    </a:stretch>
                  </pic:blipFill>
                  <pic:spPr bwMode="auto">
                    <a:xfrm>
                      <a:off x="0" y="0"/>
                      <a:ext cx="5563870" cy="232410"/>
                    </a:xfrm>
                    <a:prstGeom prst="rect">
                      <a:avLst/>
                    </a:prstGeom>
                    <a:noFill/>
                    <a:ln w="9525">
                      <a:noFill/>
                      <a:miter lim="800000"/>
                      <a:headEnd/>
                      <a:tailEnd/>
                    </a:ln>
                  </pic:spPr>
                </pic:pic>
              </a:graphicData>
            </a:graphic>
          </wp:inline>
        </w:drawing>
      </w:r>
    </w:p>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5077CF">
      <w:pPr>
        <w:spacing w:after="0"/>
        <w:jc w:val="center"/>
        <w:rPr>
          <w:rFonts w:ascii="Times New Roman" w:hAnsi="Times New Roman" w:cs="Times New Roman"/>
          <w:b/>
          <w:sz w:val="24"/>
          <w:szCs w:val="24"/>
        </w:rPr>
      </w:pPr>
      <w:bookmarkStart w:id="18" w:name="sub_300"/>
      <w:r w:rsidRPr="001F59F4">
        <w:rPr>
          <w:rFonts w:ascii="Times New Roman" w:hAnsi="Times New Roman" w:cs="Times New Roman"/>
          <w:b/>
          <w:sz w:val="24"/>
          <w:szCs w:val="24"/>
        </w:rPr>
        <w:t>3. Анализ финансового состояния принципала - другого бюджета бюджетной системы Российской Федерации</w:t>
      </w:r>
    </w:p>
    <w:bookmarkEnd w:id="18"/>
    <w:p w:rsidR="002A1A17" w:rsidRPr="001F59F4" w:rsidRDefault="002A1A17" w:rsidP="005077CF">
      <w:pPr>
        <w:spacing w:after="0"/>
        <w:jc w:val="both"/>
        <w:rPr>
          <w:rFonts w:ascii="Times New Roman" w:hAnsi="Times New Roman" w:cs="Times New Roman"/>
          <w:b/>
          <w:sz w:val="24"/>
          <w:szCs w:val="24"/>
        </w:rPr>
      </w:pPr>
    </w:p>
    <w:p w:rsidR="002A1A17" w:rsidRPr="001F59F4" w:rsidRDefault="002A1A17" w:rsidP="008F53D9">
      <w:pPr>
        <w:spacing w:after="0"/>
        <w:ind w:firstLine="709"/>
        <w:jc w:val="both"/>
        <w:rPr>
          <w:rFonts w:ascii="Times New Roman" w:hAnsi="Times New Roman" w:cs="Times New Roman"/>
          <w:sz w:val="24"/>
          <w:szCs w:val="24"/>
        </w:rPr>
      </w:pPr>
      <w:bookmarkStart w:id="19" w:name="sub_31"/>
      <w:r w:rsidRPr="001F59F4">
        <w:rPr>
          <w:rFonts w:ascii="Times New Roman" w:hAnsi="Times New Roman" w:cs="Times New Roman"/>
          <w:sz w:val="24"/>
          <w:szCs w:val="24"/>
        </w:rPr>
        <w:t xml:space="preserve">3.1. Анализ соблюдения требований </w:t>
      </w:r>
      <w:hyperlink r:id="rId34" w:history="1">
        <w:r w:rsidRPr="001F59F4">
          <w:rPr>
            <w:rFonts w:ascii="Times New Roman" w:hAnsi="Times New Roman" w:cs="Times New Roman"/>
            <w:sz w:val="24"/>
            <w:szCs w:val="24"/>
          </w:rPr>
          <w:t>Бюджетного кодекса</w:t>
        </w:r>
      </w:hyperlink>
      <w:r w:rsidRPr="001F59F4">
        <w:rPr>
          <w:rFonts w:ascii="Times New Roman" w:hAnsi="Times New Roman" w:cs="Times New Roman"/>
          <w:sz w:val="24"/>
          <w:szCs w:val="24"/>
        </w:rPr>
        <w:t xml:space="preserve"> Российской Федерации включает в себя проведение проверки соответствия:</w:t>
      </w:r>
    </w:p>
    <w:bookmarkEnd w:id="19"/>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xml:space="preserve">- предельного объема муниципальных заимствований, предельного объема муниципального долга, предельного объема расходов на обслуживание муниципального долга согласно требованиям </w:t>
      </w:r>
      <w:hyperlink r:id="rId35" w:history="1">
        <w:r w:rsidRPr="001F59F4">
          <w:rPr>
            <w:rFonts w:ascii="Times New Roman" w:hAnsi="Times New Roman" w:cs="Times New Roman"/>
            <w:sz w:val="24"/>
            <w:szCs w:val="24"/>
          </w:rPr>
          <w:t>Бюджетного кодекса</w:t>
        </w:r>
      </w:hyperlink>
      <w:r w:rsidRPr="001F59F4">
        <w:rPr>
          <w:rFonts w:ascii="Times New Roman" w:hAnsi="Times New Roman" w:cs="Times New Roman"/>
          <w:sz w:val="24"/>
          <w:szCs w:val="24"/>
        </w:rPr>
        <w:t>;</w:t>
      </w:r>
    </w:p>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xml:space="preserve">- дефицита бюджета ограничениям, установленным </w:t>
      </w:r>
      <w:hyperlink r:id="rId36" w:history="1">
        <w:r w:rsidRPr="001F59F4">
          <w:rPr>
            <w:rFonts w:ascii="Times New Roman" w:hAnsi="Times New Roman" w:cs="Times New Roman"/>
            <w:sz w:val="24"/>
            <w:szCs w:val="24"/>
          </w:rPr>
          <w:t>Бюджетным кодексом</w:t>
        </w:r>
      </w:hyperlink>
      <w:r w:rsidRPr="001F59F4">
        <w:rPr>
          <w:rFonts w:ascii="Times New Roman" w:hAnsi="Times New Roman" w:cs="Times New Roman"/>
          <w:sz w:val="24"/>
          <w:szCs w:val="24"/>
        </w:rPr>
        <w:t xml:space="preserve"> Российской Федерации для соответствующего бюджета.</w:t>
      </w:r>
    </w:p>
    <w:p w:rsidR="002A1A17" w:rsidRPr="001F59F4" w:rsidRDefault="002A1A17" w:rsidP="008F53D9">
      <w:pPr>
        <w:spacing w:after="0"/>
        <w:ind w:firstLine="709"/>
        <w:jc w:val="both"/>
        <w:rPr>
          <w:rFonts w:ascii="Times New Roman" w:hAnsi="Times New Roman" w:cs="Times New Roman"/>
          <w:sz w:val="24"/>
          <w:szCs w:val="24"/>
        </w:rPr>
      </w:pPr>
      <w:bookmarkStart w:id="20" w:name="sub_32"/>
      <w:r w:rsidRPr="001F59F4">
        <w:rPr>
          <w:rFonts w:ascii="Times New Roman" w:hAnsi="Times New Roman" w:cs="Times New Roman"/>
          <w:sz w:val="24"/>
          <w:szCs w:val="24"/>
        </w:rPr>
        <w:t>3.2. Анализ исполнения бюджета по доходам проводится на основании данных отчетности об исполнении бюджета, пояснительной записки.</w:t>
      </w:r>
    </w:p>
    <w:p w:rsidR="002A1A17" w:rsidRPr="001F59F4" w:rsidRDefault="002A1A17" w:rsidP="008F53D9">
      <w:pPr>
        <w:spacing w:after="0"/>
        <w:ind w:firstLine="709"/>
        <w:jc w:val="both"/>
        <w:rPr>
          <w:rFonts w:ascii="Times New Roman" w:hAnsi="Times New Roman" w:cs="Times New Roman"/>
          <w:sz w:val="24"/>
          <w:szCs w:val="24"/>
        </w:rPr>
      </w:pPr>
      <w:bookmarkStart w:id="21" w:name="sub_33"/>
      <w:bookmarkEnd w:id="20"/>
      <w:r w:rsidRPr="001F59F4">
        <w:rPr>
          <w:rFonts w:ascii="Times New Roman" w:hAnsi="Times New Roman" w:cs="Times New Roman"/>
          <w:sz w:val="24"/>
          <w:szCs w:val="24"/>
        </w:rPr>
        <w:t>3.3. Анализ кредиторской задолженности проводится на основании бюджетной отчетности, информации о кредиторской задолженности, в том числе просроченной.</w:t>
      </w:r>
    </w:p>
    <w:p w:rsidR="002A1A17" w:rsidRPr="001F59F4" w:rsidRDefault="002A1A17" w:rsidP="008F53D9">
      <w:pPr>
        <w:spacing w:after="0"/>
        <w:ind w:firstLine="709"/>
        <w:jc w:val="both"/>
        <w:rPr>
          <w:rFonts w:ascii="Times New Roman" w:hAnsi="Times New Roman" w:cs="Times New Roman"/>
          <w:sz w:val="24"/>
          <w:szCs w:val="24"/>
        </w:rPr>
      </w:pPr>
      <w:bookmarkStart w:id="22" w:name="sub_34"/>
      <w:bookmarkEnd w:id="21"/>
      <w:r w:rsidRPr="001F59F4">
        <w:rPr>
          <w:rFonts w:ascii="Times New Roman" w:hAnsi="Times New Roman" w:cs="Times New Roman"/>
          <w:sz w:val="24"/>
          <w:szCs w:val="24"/>
        </w:rPr>
        <w:t>3.4. Анализ просроченной (неурегулированной) задолженности по долговым обязательствам проводится на основании выписки из долговой книги, копий договоров (соглашений), информации по просроченной (неурегулированной) задолженности.</w:t>
      </w:r>
    </w:p>
    <w:bookmarkEnd w:id="22"/>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5077CF">
      <w:pPr>
        <w:spacing w:after="0"/>
        <w:jc w:val="center"/>
        <w:rPr>
          <w:rFonts w:ascii="Times New Roman" w:hAnsi="Times New Roman" w:cs="Times New Roman"/>
          <w:b/>
          <w:sz w:val="24"/>
          <w:szCs w:val="24"/>
        </w:rPr>
      </w:pPr>
      <w:bookmarkStart w:id="23" w:name="sub_400"/>
      <w:r w:rsidRPr="001F59F4">
        <w:rPr>
          <w:rFonts w:ascii="Times New Roman" w:hAnsi="Times New Roman" w:cs="Times New Roman"/>
          <w:b/>
          <w:sz w:val="24"/>
          <w:szCs w:val="24"/>
        </w:rPr>
        <w:t>4. Оценка результатов анализа</w:t>
      </w:r>
    </w:p>
    <w:bookmarkEnd w:id="23"/>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8F53D9">
      <w:pPr>
        <w:spacing w:after="0"/>
        <w:ind w:firstLine="709"/>
        <w:jc w:val="both"/>
        <w:rPr>
          <w:rFonts w:ascii="Times New Roman" w:hAnsi="Times New Roman" w:cs="Times New Roman"/>
          <w:sz w:val="24"/>
          <w:szCs w:val="24"/>
        </w:rPr>
      </w:pPr>
      <w:bookmarkStart w:id="24" w:name="sub_41"/>
      <w:r w:rsidRPr="001F59F4">
        <w:rPr>
          <w:rFonts w:ascii="Times New Roman" w:hAnsi="Times New Roman" w:cs="Times New Roman"/>
          <w:sz w:val="24"/>
          <w:szCs w:val="24"/>
        </w:rPr>
        <w:t>4.1. Оценка результатов расчетов пяти коэффициентов (К</w:t>
      </w:r>
      <w:proofErr w:type="gramStart"/>
      <w:r w:rsidRPr="001F59F4">
        <w:rPr>
          <w:rFonts w:ascii="Times New Roman" w:hAnsi="Times New Roman" w:cs="Times New Roman"/>
          <w:sz w:val="24"/>
          <w:szCs w:val="24"/>
        </w:rPr>
        <w:t>1</w:t>
      </w:r>
      <w:proofErr w:type="gramEnd"/>
      <w:r w:rsidRPr="001F59F4">
        <w:rPr>
          <w:rFonts w:ascii="Times New Roman" w:hAnsi="Times New Roman" w:cs="Times New Roman"/>
          <w:sz w:val="24"/>
          <w:szCs w:val="24"/>
        </w:rPr>
        <w:t>, К2, К3, К4 и К5) заключается в присвоении принципалу - юридическому лицу категории по каждому из этих показателей на основании сравнения полученных значений с установленными достаточными. Далее определяется сумма баллов по этим показателям в соответствии с их весами.</w:t>
      </w:r>
    </w:p>
    <w:bookmarkEnd w:id="24"/>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Разбивка показателей на категории в зависимости от их фактических значений:</w:t>
      </w:r>
    </w:p>
    <w:p w:rsidR="002A1A17" w:rsidRPr="001F59F4" w:rsidRDefault="002A1A17" w:rsidP="005077CF">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2240"/>
        <w:gridCol w:w="2940"/>
      </w:tblGrid>
      <w:tr w:rsidR="002A1A17" w:rsidRPr="001F59F4" w:rsidTr="005077CF">
        <w:tc>
          <w:tcPr>
            <w:tcW w:w="252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Коэффициенты</w:t>
            </w:r>
          </w:p>
        </w:tc>
        <w:tc>
          <w:tcPr>
            <w:tcW w:w="252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1 категория</w:t>
            </w:r>
          </w:p>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lastRenderedPageBreak/>
              <w:t>(хорошее значение показателя)</w:t>
            </w:r>
          </w:p>
        </w:tc>
        <w:tc>
          <w:tcPr>
            <w:tcW w:w="22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lastRenderedPageBreak/>
              <w:t>2 категория</w:t>
            </w:r>
          </w:p>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lastRenderedPageBreak/>
              <w:t>(удовлетворительное значение показателя)</w:t>
            </w:r>
          </w:p>
        </w:tc>
        <w:tc>
          <w:tcPr>
            <w:tcW w:w="294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lastRenderedPageBreak/>
              <w:t>3 категория</w:t>
            </w:r>
          </w:p>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lastRenderedPageBreak/>
              <w:t>(неудовлетворительное значение показателя)</w:t>
            </w:r>
          </w:p>
        </w:tc>
      </w:tr>
      <w:tr w:rsidR="002A1A17" w:rsidRPr="001F59F4" w:rsidTr="005077CF">
        <w:tc>
          <w:tcPr>
            <w:tcW w:w="252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lastRenderedPageBreak/>
              <w:t>К</w:t>
            </w:r>
            <w:proofErr w:type="gramStart"/>
            <w:r w:rsidRPr="001F59F4">
              <w:rPr>
                <w:rFonts w:ascii="Times New Roman" w:hAnsi="Times New Roman" w:cs="Times New Roman"/>
              </w:rPr>
              <w:t>1</w:t>
            </w:r>
            <w:proofErr w:type="gramEnd"/>
          </w:p>
        </w:tc>
        <w:tc>
          <w:tcPr>
            <w:tcW w:w="252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0,2 и выше</w:t>
            </w:r>
          </w:p>
        </w:tc>
        <w:tc>
          <w:tcPr>
            <w:tcW w:w="22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0,1 - 0,2</w:t>
            </w:r>
          </w:p>
        </w:tc>
        <w:tc>
          <w:tcPr>
            <w:tcW w:w="294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менее 0,1</w:t>
            </w:r>
          </w:p>
        </w:tc>
      </w:tr>
      <w:tr w:rsidR="002A1A17" w:rsidRPr="001F59F4" w:rsidTr="005077CF">
        <w:tc>
          <w:tcPr>
            <w:tcW w:w="252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К</w:t>
            </w:r>
            <w:proofErr w:type="gramStart"/>
            <w:r w:rsidRPr="001F59F4">
              <w:rPr>
                <w:rFonts w:ascii="Times New Roman" w:hAnsi="Times New Roman" w:cs="Times New Roman"/>
              </w:rPr>
              <w:t>2</w:t>
            </w:r>
            <w:proofErr w:type="gramEnd"/>
          </w:p>
        </w:tc>
        <w:tc>
          <w:tcPr>
            <w:tcW w:w="252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0,8 и выше</w:t>
            </w:r>
          </w:p>
        </w:tc>
        <w:tc>
          <w:tcPr>
            <w:tcW w:w="22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0,5 - 0,8</w:t>
            </w:r>
          </w:p>
        </w:tc>
        <w:tc>
          <w:tcPr>
            <w:tcW w:w="294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менее 0,5</w:t>
            </w:r>
          </w:p>
        </w:tc>
      </w:tr>
      <w:tr w:rsidR="002A1A17" w:rsidRPr="001F59F4" w:rsidTr="005077CF">
        <w:tc>
          <w:tcPr>
            <w:tcW w:w="252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К3</w:t>
            </w:r>
          </w:p>
        </w:tc>
        <w:tc>
          <w:tcPr>
            <w:tcW w:w="252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2,0 и выше</w:t>
            </w:r>
          </w:p>
        </w:tc>
        <w:tc>
          <w:tcPr>
            <w:tcW w:w="22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1,0 - 2,0</w:t>
            </w:r>
          </w:p>
        </w:tc>
        <w:tc>
          <w:tcPr>
            <w:tcW w:w="294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менее 1,0</w:t>
            </w:r>
          </w:p>
        </w:tc>
      </w:tr>
      <w:tr w:rsidR="002A1A17" w:rsidRPr="001F59F4" w:rsidTr="005077CF">
        <w:tc>
          <w:tcPr>
            <w:tcW w:w="252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К</w:t>
            </w:r>
            <w:proofErr w:type="gramStart"/>
            <w:r w:rsidRPr="001F59F4">
              <w:rPr>
                <w:rFonts w:ascii="Times New Roman" w:hAnsi="Times New Roman" w:cs="Times New Roman"/>
              </w:rPr>
              <w:t>4</w:t>
            </w:r>
            <w:proofErr w:type="gramEnd"/>
          </w:p>
        </w:tc>
        <w:tc>
          <w:tcPr>
            <w:tcW w:w="252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p>
        </w:tc>
        <w:tc>
          <w:tcPr>
            <w:tcW w:w="294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p>
        </w:tc>
      </w:tr>
      <w:tr w:rsidR="002A1A17" w:rsidRPr="001F59F4" w:rsidTr="005077CF">
        <w:tc>
          <w:tcPr>
            <w:tcW w:w="252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Для неторговых организаций</w:t>
            </w:r>
          </w:p>
        </w:tc>
        <w:tc>
          <w:tcPr>
            <w:tcW w:w="252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1,0 и выше</w:t>
            </w:r>
          </w:p>
        </w:tc>
        <w:tc>
          <w:tcPr>
            <w:tcW w:w="22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0,7 - 1,0</w:t>
            </w:r>
          </w:p>
        </w:tc>
        <w:tc>
          <w:tcPr>
            <w:tcW w:w="294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менее 0,7</w:t>
            </w:r>
          </w:p>
        </w:tc>
      </w:tr>
      <w:tr w:rsidR="002A1A17" w:rsidRPr="001F59F4" w:rsidTr="005077CF">
        <w:tc>
          <w:tcPr>
            <w:tcW w:w="252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Для торговых организаций</w:t>
            </w:r>
          </w:p>
        </w:tc>
        <w:tc>
          <w:tcPr>
            <w:tcW w:w="252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0,6 и выше</w:t>
            </w:r>
          </w:p>
        </w:tc>
        <w:tc>
          <w:tcPr>
            <w:tcW w:w="22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0,4 - 0,6</w:t>
            </w:r>
          </w:p>
        </w:tc>
        <w:tc>
          <w:tcPr>
            <w:tcW w:w="294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менее 0,4</w:t>
            </w:r>
          </w:p>
        </w:tc>
      </w:tr>
      <w:tr w:rsidR="002A1A17" w:rsidRPr="001F59F4" w:rsidTr="005077CF">
        <w:tc>
          <w:tcPr>
            <w:tcW w:w="252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К5</w:t>
            </w:r>
          </w:p>
        </w:tc>
        <w:tc>
          <w:tcPr>
            <w:tcW w:w="252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0,15 и выше</w:t>
            </w:r>
          </w:p>
        </w:tc>
        <w:tc>
          <w:tcPr>
            <w:tcW w:w="22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менее 0,15</w:t>
            </w:r>
          </w:p>
        </w:tc>
        <w:tc>
          <w:tcPr>
            <w:tcW w:w="294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менее 0</w:t>
            </w:r>
          </w:p>
        </w:tc>
      </w:tr>
    </w:tbl>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Для показателей оборачиваемости и рентабельности вложений в предприятие не устанавливаются оптимальные или критические значения ввиду большой зависимости этих значений от специфики принципала, отраслевой принадлежности и других конкретных условий. Оценка результатов расчетов этих показателей основана на сравнении их значений в динамике, анализе причин изменения.</w:t>
      </w:r>
    </w:p>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Таблица весов для каждого из показателей:</w:t>
      </w:r>
    </w:p>
    <w:p w:rsidR="002A1A17" w:rsidRPr="001F59F4" w:rsidRDefault="002A1A17" w:rsidP="005077CF">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320"/>
      </w:tblGrid>
      <w:tr w:rsidR="002A1A17" w:rsidRPr="001F59F4" w:rsidTr="005077CF">
        <w:tc>
          <w:tcPr>
            <w:tcW w:w="490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Показатель</w:t>
            </w:r>
          </w:p>
        </w:tc>
        <w:tc>
          <w:tcPr>
            <w:tcW w:w="53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Вес Показателя</w:t>
            </w:r>
          </w:p>
        </w:tc>
      </w:tr>
      <w:tr w:rsidR="002A1A17" w:rsidRPr="001F59F4" w:rsidTr="005077CF">
        <w:tc>
          <w:tcPr>
            <w:tcW w:w="490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К</w:t>
            </w:r>
            <w:proofErr w:type="gramStart"/>
            <w:r w:rsidRPr="001F59F4">
              <w:rPr>
                <w:rFonts w:ascii="Times New Roman" w:hAnsi="Times New Roman" w:cs="Times New Roman"/>
              </w:rPr>
              <w:t>1</w:t>
            </w:r>
            <w:proofErr w:type="gramEnd"/>
          </w:p>
        </w:tc>
        <w:tc>
          <w:tcPr>
            <w:tcW w:w="53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0,11</w:t>
            </w:r>
          </w:p>
        </w:tc>
      </w:tr>
      <w:tr w:rsidR="002A1A17" w:rsidRPr="001F59F4" w:rsidTr="005077CF">
        <w:tc>
          <w:tcPr>
            <w:tcW w:w="490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К</w:t>
            </w:r>
            <w:proofErr w:type="gramStart"/>
            <w:r w:rsidRPr="001F59F4">
              <w:rPr>
                <w:rFonts w:ascii="Times New Roman" w:hAnsi="Times New Roman" w:cs="Times New Roman"/>
              </w:rPr>
              <w:t>2</w:t>
            </w:r>
            <w:proofErr w:type="gramEnd"/>
          </w:p>
        </w:tc>
        <w:tc>
          <w:tcPr>
            <w:tcW w:w="53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0,05</w:t>
            </w:r>
          </w:p>
        </w:tc>
      </w:tr>
      <w:tr w:rsidR="002A1A17" w:rsidRPr="001F59F4" w:rsidTr="005077CF">
        <w:tc>
          <w:tcPr>
            <w:tcW w:w="490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К3</w:t>
            </w:r>
          </w:p>
        </w:tc>
        <w:tc>
          <w:tcPr>
            <w:tcW w:w="53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0,42</w:t>
            </w:r>
          </w:p>
        </w:tc>
      </w:tr>
      <w:tr w:rsidR="002A1A17" w:rsidRPr="001F59F4" w:rsidTr="005077CF">
        <w:tc>
          <w:tcPr>
            <w:tcW w:w="490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К</w:t>
            </w:r>
            <w:proofErr w:type="gramStart"/>
            <w:r w:rsidRPr="001F59F4">
              <w:rPr>
                <w:rFonts w:ascii="Times New Roman" w:hAnsi="Times New Roman" w:cs="Times New Roman"/>
              </w:rPr>
              <w:t>4</w:t>
            </w:r>
            <w:proofErr w:type="gramEnd"/>
          </w:p>
        </w:tc>
        <w:tc>
          <w:tcPr>
            <w:tcW w:w="53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0,21</w:t>
            </w:r>
          </w:p>
        </w:tc>
      </w:tr>
      <w:tr w:rsidR="002A1A17" w:rsidRPr="001F59F4" w:rsidTr="005077CF">
        <w:tc>
          <w:tcPr>
            <w:tcW w:w="490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К5</w:t>
            </w:r>
          </w:p>
        </w:tc>
        <w:tc>
          <w:tcPr>
            <w:tcW w:w="53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0,21</w:t>
            </w:r>
          </w:p>
        </w:tc>
      </w:tr>
    </w:tbl>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Формула расчета сводной оценки (S):</w:t>
      </w:r>
    </w:p>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5077CF">
      <w:pPr>
        <w:spacing w:after="0"/>
        <w:ind w:firstLine="698"/>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4215765" cy="23241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srcRect/>
                    <a:stretch>
                      <a:fillRect/>
                    </a:stretch>
                  </pic:blipFill>
                  <pic:spPr bwMode="auto">
                    <a:xfrm>
                      <a:off x="0" y="0"/>
                      <a:ext cx="4215765" cy="232410"/>
                    </a:xfrm>
                    <a:prstGeom prst="rect">
                      <a:avLst/>
                    </a:prstGeom>
                    <a:noFill/>
                    <a:ln w="9525">
                      <a:noFill/>
                      <a:miter lim="800000"/>
                      <a:headEnd/>
                      <a:tailEnd/>
                    </a:ln>
                  </pic:spPr>
                </pic:pic>
              </a:graphicData>
            </a:graphic>
          </wp:inline>
        </w:drawing>
      </w:r>
    </w:p>
    <w:p w:rsidR="002A1A17" w:rsidRPr="001F59F4" w:rsidRDefault="002A1A17" w:rsidP="005077CF">
      <w:pPr>
        <w:spacing w:after="0"/>
        <w:ind w:firstLine="698"/>
        <w:jc w:val="both"/>
        <w:rPr>
          <w:rFonts w:ascii="Times New Roman" w:hAnsi="Times New Roman" w:cs="Times New Roman"/>
          <w:sz w:val="24"/>
          <w:szCs w:val="24"/>
        </w:rPr>
      </w:pPr>
      <w:r w:rsidRPr="001F59F4">
        <w:rPr>
          <w:rFonts w:ascii="Times New Roman" w:hAnsi="Times New Roman" w:cs="Times New Roman"/>
          <w:noProof/>
          <w:sz w:val="24"/>
          <w:szCs w:val="24"/>
        </w:rPr>
        <w:drawing>
          <wp:inline distT="0" distB="0" distL="0" distR="0">
            <wp:extent cx="4657090" cy="20891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4657090" cy="208915"/>
                    </a:xfrm>
                    <a:prstGeom prst="rect">
                      <a:avLst/>
                    </a:prstGeom>
                    <a:noFill/>
                    <a:ln w="9525">
                      <a:noFill/>
                      <a:miter lim="800000"/>
                      <a:headEnd/>
                      <a:tailEnd/>
                    </a:ln>
                  </pic:spPr>
                </pic:pic>
              </a:graphicData>
            </a:graphic>
          </wp:inline>
        </w:drawing>
      </w:r>
    </w:p>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На основе значения сводной оценки принципал - юридическое лицо относится к одному из трех классов финансового состояния:</w:t>
      </w:r>
    </w:p>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Финансовое состояние является хорошим, если значение S &gt; 1.06 (для предприятий торговли), &gt; 1,14 (для предприятий других отраслей);</w:t>
      </w:r>
    </w:p>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Финансовое состояние является удовлетворительным, если значение S &lt;= 1,06, но &gt;= 0,54 (для предприятий торговли), &lt;= 1,14, но &gt;= 0,6 (для предприятий других отраслей);</w:t>
      </w:r>
    </w:p>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Финансовое состояние является неудовлетворительным, если значение S &lt; 0,54 (для предприятий торговли), &lt; 0,6 (для предприятий других отраслей).</w:t>
      </w:r>
    </w:p>
    <w:p w:rsidR="002A1A17" w:rsidRPr="001F59F4" w:rsidRDefault="002A1A17" w:rsidP="008F53D9">
      <w:pPr>
        <w:spacing w:after="0"/>
        <w:ind w:firstLine="709"/>
        <w:jc w:val="both"/>
        <w:rPr>
          <w:rFonts w:ascii="Times New Roman" w:hAnsi="Times New Roman" w:cs="Times New Roman"/>
          <w:sz w:val="24"/>
          <w:szCs w:val="24"/>
        </w:rPr>
      </w:pPr>
      <w:bookmarkStart w:id="25" w:name="sub_42"/>
      <w:r w:rsidRPr="001F59F4">
        <w:rPr>
          <w:rFonts w:ascii="Times New Roman" w:hAnsi="Times New Roman" w:cs="Times New Roman"/>
          <w:sz w:val="24"/>
          <w:szCs w:val="24"/>
        </w:rPr>
        <w:t>4.2. Для оценки финансового состояния принципала - другого бюджета бюджетной системы Российской Федерации используются следующие индикаторы:</w:t>
      </w:r>
    </w:p>
    <w:bookmarkEnd w:id="25"/>
    <w:p w:rsidR="002A1A17" w:rsidRPr="001F59F4" w:rsidRDefault="002A1A17" w:rsidP="005077CF">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7140"/>
        <w:gridCol w:w="2520"/>
      </w:tblGrid>
      <w:tr w:rsidR="002A1A17" w:rsidRPr="001F59F4" w:rsidTr="005077CF">
        <w:tc>
          <w:tcPr>
            <w:tcW w:w="56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p>
        </w:tc>
        <w:tc>
          <w:tcPr>
            <w:tcW w:w="71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Содержание требования к значению индикатора</w:t>
            </w:r>
          </w:p>
        </w:tc>
        <w:tc>
          <w:tcPr>
            <w:tcW w:w="25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Нормативное значение</w:t>
            </w:r>
          </w:p>
        </w:tc>
      </w:tr>
      <w:tr w:rsidR="002A1A17" w:rsidRPr="001F59F4" w:rsidTr="005077CF">
        <w:tc>
          <w:tcPr>
            <w:tcW w:w="10220" w:type="dxa"/>
            <w:gridSpan w:val="3"/>
            <w:tcBorders>
              <w:top w:val="single" w:sz="4" w:space="0" w:color="auto"/>
              <w:bottom w:val="single" w:sz="4" w:space="0" w:color="auto"/>
            </w:tcBorders>
          </w:tcPr>
          <w:p w:rsidR="002A1A17" w:rsidRPr="001F59F4" w:rsidRDefault="002A1A17" w:rsidP="005077CF">
            <w:pPr>
              <w:spacing w:after="0"/>
              <w:jc w:val="center"/>
              <w:rPr>
                <w:rFonts w:ascii="Times New Roman" w:hAnsi="Times New Roman" w:cs="Times New Roman"/>
                <w:sz w:val="24"/>
                <w:szCs w:val="24"/>
              </w:rPr>
            </w:pPr>
            <w:r w:rsidRPr="001F59F4">
              <w:rPr>
                <w:rFonts w:ascii="Times New Roman" w:hAnsi="Times New Roman" w:cs="Times New Roman"/>
                <w:sz w:val="24"/>
                <w:szCs w:val="24"/>
              </w:rPr>
              <w:t xml:space="preserve">1. Требования </w:t>
            </w:r>
            <w:hyperlink r:id="rId39" w:history="1">
              <w:r w:rsidRPr="001F59F4">
                <w:rPr>
                  <w:rFonts w:ascii="Times New Roman" w:hAnsi="Times New Roman" w:cs="Times New Roman"/>
                  <w:sz w:val="24"/>
                  <w:szCs w:val="24"/>
                </w:rPr>
                <w:t>Бюджетного кодекса</w:t>
              </w:r>
            </w:hyperlink>
            <w:r w:rsidRPr="001F59F4">
              <w:rPr>
                <w:rFonts w:ascii="Times New Roman" w:hAnsi="Times New Roman" w:cs="Times New Roman"/>
                <w:sz w:val="24"/>
                <w:szCs w:val="24"/>
              </w:rPr>
              <w:t xml:space="preserve"> Российской Федерации</w:t>
            </w:r>
          </w:p>
        </w:tc>
      </w:tr>
      <w:tr w:rsidR="002A1A17" w:rsidRPr="001F59F4" w:rsidTr="005077CF">
        <w:tc>
          <w:tcPr>
            <w:tcW w:w="560" w:type="dxa"/>
            <w:vMerge w:val="restart"/>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1</w:t>
            </w:r>
          </w:p>
        </w:tc>
        <w:tc>
          <w:tcPr>
            <w:tcW w:w="7140" w:type="dxa"/>
            <w:tcBorders>
              <w:top w:val="single" w:sz="4" w:space="0" w:color="auto"/>
              <w:left w:val="single" w:sz="4" w:space="0" w:color="auto"/>
              <w:bottom w:val="nil"/>
              <w:right w:val="single" w:sz="4" w:space="0" w:color="auto"/>
            </w:tcBorders>
          </w:tcPr>
          <w:p w:rsidR="002A1A17" w:rsidRPr="001F59F4" w:rsidRDefault="002A1A17" w:rsidP="005077CF">
            <w:pPr>
              <w:pStyle w:val="af1"/>
              <w:spacing w:line="276" w:lineRule="auto"/>
              <w:jc w:val="both"/>
              <w:rPr>
                <w:rFonts w:ascii="Times New Roman" w:hAnsi="Times New Roman" w:cs="Times New Roman"/>
              </w:rPr>
            </w:pPr>
            <w:r w:rsidRPr="001F59F4">
              <w:rPr>
                <w:rFonts w:ascii="Times New Roman" w:hAnsi="Times New Roman" w:cs="Times New Roman"/>
              </w:rPr>
              <w:t xml:space="preserve">1.1. Предельный объем муниципального долга не должен превышать утвержденный общий годовой объем доходов бюджета </w:t>
            </w:r>
            <w:r w:rsidRPr="001F59F4">
              <w:rPr>
                <w:rFonts w:ascii="Times New Roman" w:hAnsi="Times New Roman" w:cs="Times New Roman"/>
              </w:rPr>
              <w:lastRenderedPageBreak/>
              <w:t>без учета утвержденного объема безвозмездных поступлений и поступлений налоговых доходов по дополнительным нормативам отчислений.</w:t>
            </w:r>
          </w:p>
        </w:tc>
        <w:tc>
          <w:tcPr>
            <w:tcW w:w="2520" w:type="dxa"/>
            <w:tcBorders>
              <w:top w:val="single" w:sz="4" w:space="0" w:color="auto"/>
              <w:left w:val="single" w:sz="4" w:space="0" w:color="auto"/>
              <w:bottom w:val="nil"/>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lastRenderedPageBreak/>
              <w:t>&lt;= 1</w:t>
            </w:r>
          </w:p>
        </w:tc>
      </w:tr>
      <w:tr w:rsidR="002A1A17" w:rsidRPr="001F59F4" w:rsidTr="005077CF">
        <w:tc>
          <w:tcPr>
            <w:tcW w:w="560" w:type="dxa"/>
            <w:vMerge/>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p>
        </w:tc>
        <w:tc>
          <w:tcPr>
            <w:tcW w:w="7140" w:type="dxa"/>
            <w:tcBorders>
              <w:top w:val="nil"/>
              <w:left w:val="single" w:sz="4" w:space="0" w:color="auto"/>
              <w:bottom w:val="single" w:sz="4" w:space="0" w:color="auto"/>
              <w:right w:val="single" w:sz="4" w:space="0" w:color="auto"/>
            </w:tcBorders>
          </w:tcPr>
          <w:p w:rsidR="002A1A17" w:rsidRPr="001F59F4" w:rsidRDefault="002A1A17" w:rsidP="005077CF">
            <w:pPr>
              <w:pStyle w:val="af1"/>
              <w:spacing w:line="276" w:lineRule="auto"/>
              <w:jc w:val="both"/>
              <w:rPr>
                <w:rFonts w:ascii="Times New Roman" w:hAnsi="Times New Roman" w:cs="Times New Roman"/>
              </w:rPr>
            </w:pPr>
            <w:proofErr w:type="gramStart"/>
            <w:r w:rsidRPr="001F59F4">
              <w:rPr>
                <w:rFonts w:ascii="Times New Roman" w:hAnsi="Times New Roman" w:cs="Times New Roman"/>
              </w:rPr>
              <w:t>Предельный объем муниципального долга у муниципальных образований, в бюджетах которых доля межбюджетных трансфертов (за исключением субвенций) из бюджетов субъектов Российской Федерации и поступлений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не должен превышать 50 процентов утвержденного общего годового объема доходов бюджета без учета утвержденного объема безвозмездных</w:t>
            </w:r>
            <w:proofErr w:type="gramEnd"/>
            <w:r w:rsidRPr="001F59F4">
              <w:rPr>
                <w:rFonts w:ascii="Times New Roman" w:hAnsi="Times New Roman" w:cs="Times New Roman"/>
              </w:rPr>
              <w:t xml:space="preserve"> поступлений</w:t>
            </w:r>
          </w:p>
        </w:tc>
        <w:tc>
          <w:tcPr>
            <w:tcW w:w="2520" w:type="dxa"/>
            <w:tcBorders>
              <w:top w:val="nil"/>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&lt;= 0,5</w:t>
            </w:r>
          </w:p>
        </w:tc>
      </w:tr>
      <w:tr w:rsidR="002A1A17" w:rsidRPr="001F59F4" w:rsidTr="005077CF">
        <w:tc>
          <w:tcPr>
            <w:tcW w:w="56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2</w:t>
            </w:r>
          </w:p>
        </w:tc>
        <w:tc>
          <w:tcPr>
            <w:tcW w:w="71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f1"/>
              <w:spacing w:line="276" w:lineRule="auto"/>
              <w:jc w:val="both"/>
              <w:rPr>
                <w:rFonts w:ascii="Times New Roman" w:hAnsi="Times New Roman" w:cs="Times New Roman"/>
              </w:rPr>
            </w:pPr>
            <w:r w:rsidRPr="001F59F4">
              <w:rPr>
                <w:rFonts w:ascii="Times New Roman" w:hAnsi="Times New Roman" w:cs="Times New Roman"/>
              </w:rPr>
              <w:t>Предельный объем муниципальных заимствований не должен превышать сумму, направляемую на финансирование дефицита бюджета и погашение долговых обязательств.</w:t>
            </w:r>
          </w:p>
        </w:tc>
        <w:tc>
          <w:tcPr>
            <w:tcW w:w="25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&lt;= 1</w:t>
            </w:r>
          </w:p>
        </w:tc>
      </w:tr>
      <w:tr w:rsidR="002A1A17" w:rsidRPr="001F59F4" w:rsidTr="005077CF">
        <w:tc>
          <w:tcPr>
            <w:tcW w:w="56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3</w:t>
            </w:r>
          </w:p>
        </w:tc>
        <w:tc>
          <w:tcPr>
            <w:tcW w:w="71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f1"/>
              <w:spacing w:line="276" w:lineRule="auto"/>
              <w:jc w:val="both"/>
              <w:rPr>
                <w:rFonts w:ascii="Times New Roman" w:hAnsi="Times New Roman" w:cs="Times New Roman"/>
              </w:rPr>
            </w:pPr>
            <w:r w:rsidRPr="001F59F4">
              <w:rPr>
                <w:rFonts w:ascii="Times New Roman" w:hAnsi="Times New Roman" w:cs="Times New Roman"/>
              </w:rPr>
              <w:t>Предельный объем расходов на обслуживание муниципального долга, утвержденный решением о бюджете, по данным отчета об исполнении бюджета за отчетный финансовый год не должен превышать 15 процентов объема расходов,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25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&lt;= 0,15</w:t>
            </w:r>
          </w:p>
        </w:tc>
      </w:tr>
      <w:tr w:rsidR="002A1A17" w:rsidRPr="001F59F4" w:rsidTr="005077CF">
        <w:tc>
          <w:tcPr>
            <w:tcW w:w="560" w:type="dxa"/>
            <w:vMerge w:val="restart"/>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4</w:t>
            </w:r>
          </w:p>
        </w:tc>
        <w:tc>
          <w:tcPr>
            <w:tcW w:w="7140" w:type="dxa"/>
            <w:tcBorders>
              <w:top w:val="single" w:sz="4" w:space="0" w:color="auto"/>
              <w:left w:val="single" w:sz="4" w:space="0" w:color="auto"/>
              <w:bottom w:val="nil"/>
              <w:right w:val="single" w:sz="4" w:space="0" w:color="auto"/>
            </w:tcBorders>
          </w:tcPr>
          <w:p w:rsidR="002A1A17" w:rsidRPr="001F59F4" w:rsidRDefault="002A1A17" w:rsidP="005077CF">
            <w:pPr>
              <w:pStyle w:val="af1"/>
              <w:spacing w:line="276" w:lineRule="auto"/>
              <w:jc w:val="both"/>
              <w:rPr>
                <w:rFonts w:ascii="Times New Roman" w:hAnsi="Times New Roman" w:cs="Times New Roman"/>
              </w:rPr>
            </w:pPr>
            <w:r w:rsidRPr="001F59F4">
              <w:rPr>
                <w:rFonts w:ascii="Times New Roman" w:hAnsi="Times New Roman" w:cs="Times New Roman"/>
              </w:rPr>
              <w:t>4.1.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c>
          <w:tcPr>
            <w:tcW w:w="2520" w:type="dxa"/>
            <w:tcBorders>
              <w:top w:val="single" w:sz="4" w:space="0" w:color="auto"/>
              <w:left w:val="single" w:sz="4" w:space="0" w:color="auto"/>
              <w:bottom w:val="nil"/>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&lt;= 0,1</w:t>
            </w:r>
          </w:p>
        </w:tc>
      </w:tr>
      <w:tr w:rsidR="002A1A17" w:rsidRPr="001F59F4" w:rsidTr="005077CF">
        <w:tc>
          <w:tcPr>
            <w:tcW w:w="560" w:type="dxa"/>
            <w:vMerge/>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p>
        </w:tc>
        <w:tc>
          <w:tcPr>
            <w:tcW w:w="7140" w:type="dxa"/>
            <w:tcBorders>
              <w:top w:val="nil"/>
              <w:left w:val="single" w:sz="4" w:space="0" w:color="auto"/>
              <w:bottom w:val="single" w:sz="4" w:space="0" w:color="auto"/>
              <w:right w:val="single" w:sz="4" w:space="0" w:color="auto"/>
            </w:tcBorders>
          </w:tcPr>
          <w:p w:rsidR="002A1A17" w:rsidRPr="001F59F4" w:rsidRDefault="002A1A17" w:rsidP="005077CF">
            <w:pPr>
              <w:pStyle w:val="af1"/>
              <w:spacing w:line="276" w:lineRule="auto"/>
              <w:jc w:val="both"/>
              <w:rPr>
                <w:rFonts w:ascii="Times New Roman" w:hAnsi="Times New Roman" w:cs="Times New Roman"/>
              </w:rPr>
            </w:pPr>
            <w:proofErr w:type="gramStart"/>
            <w:r w:rsidRPr="001F59F4">
              <w:rPr>
                <w:rFonts w:ascii="Times New Roman" w:hAnsi="Times New Roman" w:cs="Times New Roman"/>
              </w:rPr>
              <w:t>Для муниципальных образований, в бюджетах которых доля межбюджетных трансфертов (за исключением субвенций) из бюджетов субъектов Российской Федерации и поступлений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дефицит бюджета не должен превышать 5 процентов утвержденного общего годового объема доходов бюджета без учета утвержденного объема безвозмездных поступлений.</w:t>
            </w:r>
            <w:proofErr w:type="gramEnd"/>
          </w:p>
        </w:tc>
        <w:tc>
          <w:tcPr>
            <w:tcW w:w="2520" w:type="dxa"/>
            <w:tcBorders>
              <w:top w:val="nil"/>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&lt;= 0,05</w:t>
            </w:r>
          </w:p>
        </w:tc>
      </w:tr>
      <w:tr w:rsidR="002A1A17" w:rsidRPr="001F59F4" w:rsidTr="005077CF">
        <w:tc>
          <w:tcPr>
            <w:tcW w:w="10220" w:type="dxa"/>
            <w:gridSpan w:val="3"/>
            <w:tcBorders>
              <w:top w:val="single" w:sz="4" w:space="0" w:color="auto"/>
              <w:bottom w:val="single" w:sz="4" w:space="0" w:color="auto"/>
            </w:tcBorders>
          </w:tcPr>
          <w:p w:rsidR="002A1A17" w:rsidRPr="001F59F4" w:rsidRDefault="002A1A17" w:rsidP="005077CF">
            <w:pPr>
              <w:spacing w:after="0"/>
              <w:jc w:val="center"/>
              <w:rPr>
                <w:rFonts w:ascii="Times New Roman" w:hAnsi="Times New Roman" w:cs="Times New Roman"/>
                <w:sz w:val="24"/>
                <w:szCs w:val="24"/>
              </w:rPr>
            </w:pPr>
            <w:r w:rsidRPr="001F59F4">
              <w:rPr>
                <w:rFonts w:ascii="Times New Roman" w:hAnsi="Times New Roman" w:cs="Times New Roman"/>
                <w:sz w:val="24"/>
                <w:szCs w:val="24"/>
              </w:rPr>
              <w:t>2. Исполнение бюджета по доходам</w:t>
            </w:r>
          </w:p>
        </w:tc>
      </w:tr>
      <w:tr w:rsidR="002A1A17" w:rsidRPr="001F59F4" w:rsidTr="005077CF">
        <w:tc>
          <w:tcPr>
            <w:tcW w:w="56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1</w:t>
            </w:r>
          </w:p>
        </w:tc>
        <w:tc>
          <w:tcPr>
            <w:tcW w:w="71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f1"/>
              <w:spacing w:line="276" w:lineRule="auto"/>
              <w:jc w:val="both"/>
              <w:rPr>
                <w:rFonts w:ascii="Times New Roman" w:hAnsi="Times New Roman" w:cs="Times New Roman"/>
              </w:rPr>
            </w:pPr>
            <w:r w:rsidRPr="001F59F4">
              <w:rPr>
                <w:rFonts w:ascii="Times New Roman" w:hAnsi="Times New Roman" w:cs="Times New Roman"/>
              </w:rPr>
              <w:t>1.1. Исполнение местного бюджета по доходам без учета безвозмездных поступлений не менее 95 процентов от утвержденного значения.</w:t>
            </w:r>
          </w:p>
        </w:tc>
        <w:tc>
          <w:tcPr>
            <w:tcW w:w="25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&gt;= 0.95</w:t>
            </w:r>
          </w:p>
        </w:tc>
      </w:tr>
      <w:tr w:rsidR="002A1A17" w:rsidRPr="001F59F4" w:rsidTr="005077CF">
        <w:tc>
          <w:tcPr>
            <w:tcW w:w="10220" w:type="dxa"/>
            <w:gridSpan w:val="3"/>
            <w:tcBorders>
              <w:top w:val="single" w:sz="4" w:space="0" w:color="auto"/>
              <w:bottom w:val="single" w:sz="4" w:space="0" w:color="auto"/>
            </w:tcBorders>
          </w:tcPr>
          <w:p w:rsidR="002A1A17" w:rsidRPr="001F59F4" w:rsidRDefault="002A1A17" w:rsidP="005077CF">
            <w:pPr>
              <w:spacing w:after="0"/>
              <w:jc w:val="center"/>
              <w:rPr>
                <w:rFonts w:ascii="Times New Roman" w:hAnsi="Times New Roman" w:cs="Times New Roman"/>
                <w:sz w:val="24"/>
                <w:szCs w:val="24"/>
              </w:rPr>
            </w:pPr>
            <w:r w:rsidRPr="001F59F4">
              <w:rPr>
                <w:rFonts w:ascii="Times New Roman" w:hAnsi="Times New Roman" w:cs="Times New Roman"/>
                <w:sz w:val="24"/>
                <w:szCs w:val="24"/>
              </w:rPr>
              <w:t>3. Кредиторская задолженность</w:t>
            </w:r>
          </w:p>
        </w:tc>
      </w:tr>
      <w:tr w:rsidR="002A1A17" w:rsidRPr="001F59F4" w:rsidTr="005077CF">
        <w:tc>
          <w:tcPr>
            <w:tcW w:w="56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1</w:t>
            </w:r>
          </w:p>
        </w:tc>
        <w:tc>
          <w:tcPr>
            <w:tcW w:w="71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f1"/>
              <w:spacing w:line="276" w:lineRule="auto"/>
              <w:jc w:val="both"/>
              <w:rPr>
                <w:rFonts w:ascii="Times New Roman" w:hAnsi="Times New Roman" w:cs="Times New Roman"/>
              </w:rPr>
            </w:pPr>
            <w:r w:rsidRPr="001F59F4">
              <w:rPr>
                <w:rFonts w:ascii="Times New Roman" w:hAnsi="Times New Roman" w:cs="Times New Roman"/>
              </w:rPr>
              <w:t>Отсутствие просроченной кредиторской задолженности на последнюю отчетную дату</w:t>
            </w:r>
          </w:p>
        </w:tc>
        <w:tc>
          <w:tcPr>
            <w:tcW w:w="25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0,0</w:t>
            </w:r>
          </w:p>
        </w:tc>
      </w:tr>
      <w:tr w:rsidR="002A1A17" w:rsidRPr="001F59F4" w:rsidTr="005077CF">
        <w:tc>
          <w:tcPr>
            <w:tcW w:w="10220" w:type="dxa"/>
            <w:gridSpan w:val="3"/>
            <w:tcBorders>
              <w:top w:val="single" w:sz="4" w:space="0" w:color="auto"/>
              <w:bottom w:val="single" w:sz="4" w:space="0" w:color="auto"/>
            </w:tcBorders>
          </w:tcPr>
          <w:p w:rsidR="002A1A17" w:rsidRPr="001F59F4" w:rsidRDefault="002A1A17" w:rsidP="008F53D9">
            <w:pPr>
              <w:spacing w:after="0"/>
              <w:jc w:val="center"/>
              <w:rPr>
                <w:rFonts w:ascii="Times New Roman" w:hAnsi="Times New Roman" w:cs="Times New Roman"/>
                <w:sz w:val="24"/>
                <w:szCs w:val="24"/>
              </w:rPr>
            </w:pPr>
            <w:r w:rsidRPr="001F59F4">
              <w:rPr>
                <w:rFonts w:ascii="Times New Roman" w:hAnsi="Times New Roman" w:cs="Times New Roman"/>
                <w:sz w:val="24"/>
                <w:szCs w:val="24"/>
              </w:rPr>
              <w:t>4. Просроченная (неурегулированная) задолженность по долговым обязательствам</w:t>
            </w:r>
          </w:p>
        </w:tc>
      </w:tr>
      <w:tr w:rsidR="002A1A17" w:rsidRPr="001F59F4" w:rsidTr="005077CF">
        <w:tc>
          <w:tcPr>
            <w:tcW w:w="560" w:type="dxa"/>
            <w:tcBorders>
              <w:top w:val="single" w:sz="4" w:space="0" w:color="auto"/>
              <w:bottom w:val="single" w:sz="4" w:space="0" w:color="auto"/>
              <w:right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1</w:t>
            </w:r>
          </w:p>
        </w:tc>
        <w:tc>
          <w:tcPr>
            <w:tcW w:w="7140" w:type="dxa"/>
            <w:tcBorders>
              <w:top w:val="single" w:sz="4" w:space="0" w:color="auto"/>
              <w:left w:val="single" w:sz="4" w:space="0" w:color="auto"/>
              <w:bottom w:val="single" w:sz="4" w:space="0" w:color="auto"/>
              <w:right w:val="single" w:sz="4" w:space="0" w:color="auto"/>
            </w:tcBorders>
          </w:tcPr>
          <w:p w:rsidR="002A1A17" w:rsidRPr="001F59F4" w:rsidRDefault="002A1A17" w:rsidP="005077CF">
            <w:pPr>
              <w:pStyle w:val="af1"/>
              <w:spacing w:line="276" w:lineRule="auto"/>
              <w:jc w:val="both"/>
              <w:rPr>
                <w:rFonts w:ascii="Times New Roman" w:hAnsi="Times New Roman" w:cs="Times New Roman"/>
              </w:rPr>
            </w:pPr>
            <w:r w:rsidRPr="001F59F4">
              <w:rPr>
                <w:rFonts w:ascii="Times New Roman" w:hAnsi="Times New Roman" w:cs="Times New Roman"/>
              </w:rPr>
              <w:t>Отсутствие просроченной (неурегулированной) задолженности по долговым обязательствам за последний отчетный финансовый год, последний отчетный период</w:t>
            </w:r>
          </w:p>
        </w:tc>
        <w:tc>
          <w:tcPr>
            <w:tcW w:w="2520" w:type="dxa"/>
            <w:tcBorders>
              <w:top w:val="single" w:sz="4" w:space="0" w:color="auto"/>
              <w:left w:val="single" w:sz="4" w:space="0" w:color="auto"/>
              <w:bottom w:val="single" w:sz="4" w:space="0" w:color="auto"/>
            </w:tcBorders>
          </w:tcPr>
          <w:p w:rsidR="002A1A17" w:rsidRPr="001F59F4" w:rsidRDefault="002A1A17" w:rsidP="005077CF">
            <w:pPr>
              <w:pStyle w:val="ae"/>
              <w:spacing w:line="276" w:lineRule="auto"/>
              <w:rPr>
                <w:rFonts w:ascii="Times New Roman" w:hAnsi="Times New Roman" w:cs="Times New Roman"/>
              </w:rPr>
            </w:pPr>
            <w:r w:rsidRPr="001F59F4">
              <w:rPr>
                <w:rFonts w:ascii="Times New Roman" w:hAnsi="Times New Roman" w:cs="Times New Roman"/>
              </w:rPr>
              <w:t>0,0</w:t>
            </w:r>
          </w:p>
        </w:tc>
      </w:tr>
    </w:tbl>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lastRenderedPageBreak/>
        <w:t xml:space="preserve">При расчете индикаторов может быть использована методика, установленная Министерством финансов Российской Федерации (департаментом финансов </w:t>
      </w:r>
      <w:r w:rsidR="001F59F4">
        <w:rPr>
          <w:rFonts w:ascii="Times New Roman" w:hAnsi="Times New Roman" w:cs="Times New Roman"/>
          <w:sz w:val="24"/>
          <w:szCs w:val="24"/>
        </w:rPr>
        <w:t>Томской</w:t>
      </w:r>
      <w:r w:rsidRPr="001F59F4">
        <w:rPr>
          <w:rFonts w:ascii="Times New Roman" w:hAnsi="Times New Roman" w:cs="Times New Roman"/>
          <w:sz w:val="24"/>
          <w:szCs w:val="24"/>
        </w:rPr>
        <w:t xml:space="preserve"> области) в целях </w:t>
      </w:r>
      <w:proofErr w:type="gramStart"/>
      <w:r w:rsidRPr="001F59F4">
        <w:rPr>
          <w:rFonts w:ascii="Times New Roman" w:hAnsi="Times New Roman" w:cs="Times New Roman"/>
          <w:sz w:val="24"/>
          <w:szCs w:val="24"/>
        </w:rPr>
        <w:t xml:space="preserve">проведения мониторинга соблюдения требований </w:t>
      </w:r>
      <w:hyperlink r:id="rId40" w:history="1">
        <w:r w:rsidRPr="001F59F4">
          <w:rPr>
            <w:rFonts w:ascii="Times New Roman" w:hAnsi="Times New Roman" w:cs="Times New Roman"/>
            <w:sz w:val="24"/>
            <w:szCs w:val="24"/>
          </w:rPr>
          <w:t>Бюджетного кодекса</w:t>
        </w:r>
      </w:hyperlink>
      <w:r w:rsidRPr="001F59F4">
        <w:rPr>
          <w:rFonts w:ascii="Times New Roman" w:hAnsi="Times New Roman" w:cs="Times New Roman"/>
          <w:sz w:val="24"/>
          <w:szCs w:val="24"/>
        </w:rPr>
        <w:t xml:space="preserve"> Российской Федерации</w:t>
      </w:r>
      <w:proofErr w:type="gramEnd"/>
      <w:r w:rsidRPr="001F59F4">
        <w:rPr>
          <w:rFonts w:ascii="Times New Roman" w:hAnsi="Times New Roman" w:cs="Times New Roman"/>
          <w:sz w:val="24"/>
          <w:szCs w:val="24"/>
        </w:rPr>
        <w:t xml:space="preserve"> и качества управления бюджетами.</w:t>
      </w:r>
    </w:p>
    <w:p w:rsidR="002A1A17" w:rsidRPr="001F59F4" w:rsidRDefault="002A1A17" w:rsidP="008F53D9">
      <w:pPr>
        <w:spacing w:after="0"/>
        <w:ind w:firstLine="709"/>
        <w:jc w:val="both"/>
        <w:rPr>
          <w:rFonts w:ascii="Times New Roman" w:hAnsi="Times New Roman" w:cs="Times New Roman"/>
          <w:sz w:val="24"/>
          <w:szCs w:val="24"/>
        </w:rPr>
      </w:pPr>
      <w:bookmarkStart w:id="26" w:name="sub_43"/>
      <w:r w:rsidRPr="001F59F4">
        <w:rPr>
          <w:rFonts w:ascii="Times New Roman" w:hAnsi="Times New Roman" w:cs="Times New Roman"/>
          <w:sz w:val="24"/>
          <w:szCs w:val="24"/>
        </w:rPr>
        <w:t xml:space="preserve">4.3. На основании проведенного анализа (проверки) финансового состояния принципала отдел бухгалтерского учета и отчетности администрации </w:t>
      </w:r>
      <w:r w:rsidR="001F59F4" w:rsidRPr="001F59F4">
        <w:rPr>
          <w:rFonts w:ascii="Times New Roman" w:hAnsi="Times New Roman" w:cs="Times New Roman"/>
          <w:sz w:val="24"/>
          <w:szCs w:val="24"/>
        </w:rPr>
        <w:t>муниципального  образования</w:t>
      </w:r>
      <w:r w:rsidR="001F59F4">
        <w:rPr>
          <w:rFonts w:ascii="Times New Roman" w:hAnsi="Times New Roman" w:cs="Times New Roman"/>
          <w:sz w:val="24"/>
          <w:szCs w:val="24"/>
        </w:rPr>
        <w:t xml:space="preserve"> Красноярского сельского поселения</w:t>
      </w:r>
      <w:r w:rsidRPr="001F59F4">
        <w:rPr>
          <w:rFonts w:ascii="Times New Roman" w:hAnsi="Times New Roman" w:cs="Times New Roman"/>
          <w:sz w:val="24"/>
          <w:szCs w:val="24"/>
        </w:rPr>
        <w:t xml:space="preserve"> готовит заключение о финансовом состоянии принципала.</w:t>
      </w:r>
    </w:p>
    <w:p w:rsidR="002A1A17" w:rsidRPr="001F59F4" w:rsidRDefault="002A1A17" w:rsidP="008F53D9">
      <w:pPr>
        <w:spacing w:after="0"/>
        <w:ind w:firstLine="709"/>
        <w:jc w:val="both"/>
        <w:rPr>
          <w:rFonts w:ascii="Times New Roman" w:hAnsi="Times New Roman" w:cs="Times New Roman"/>
          <w:sz w:val="24"/>
          <w:szCs w:val="24"/>
        </w:rPr>
      </w:pPr>
      <w:bookmarkStart w:id="27" w:name="sub_44"/>
      <w:bookmarkEnd w:id="26"/>
      <w:r w:rsidRPr="001F59F4">
        <w:rPr>
          <w:rFonts w:ascii="Times New Roman" w:hAnsi="Times New Roman" w:cs="Times New Roman"/>
          <w:sz w:val="24"/>
          <w:szCs w:val="24"/>
        </w:rPr>
        <w:t>4.4. Положительное заключение о финансовом состоянии принципала может быть вынесено:</w:t>
      </w:r>
    </w:p>
    <w:p w:rsidR="002A1A17" w:rsidRPr="001F59F4" w:rsidRDefault="002A1A17" w:rsidP="008F53D9">
      <w:pPr>
        <w:spacing w:after="0"/>
        <w:ind w:firstLine="709"/>
        <w:jc w:val="both"/>
        <w:rPr>
          <w:rFonts w:ascii="Times New Roman" w:hAnsi="Times New Roman" w:cs="Times New Roman"/>
          <w:sz w:val="24"/>
          <w:szCs w:val="24"/>
        </w:rPr>
      </w:pPr>
      <w:bookmarkStart w:id="28" w:name="sub_441"/>
      <w:bookmarkEnd w:id="27"/>
      <w:r w:rsidRPr="001F59F4">
        <w:rPr>
          <w:rFonts w:ascii="Times New Roman" w:hAnsi="Times New Roman" w:cs="Times New Roman"/>
          <w:sz w:val="24"/>
          <w:szCs w:val="24"/>
        </w:rPr>
        <w:t xml:space="preserve">1. В отношении юридического лица - если финансовое состояние на основании сводной оценки, определенной в соответствии с </w:t>
      </w:r>
      <w:hyperlink w:anchor="sub_41" w:history="1">
        <w:r w:rsidRPr="001F59F4">
          <w:rPr>
            <w:rFonts w:ascii="Times New Roman" w:hAnsi="Times New Roman" w:cs="Times New Roman"/>
            <w:sz w:val="24"/>
            <w:szCs w:val="24"/>
          </w:rPr>
          <w:t>пунктом 4.1</w:t>
        </w:r>
      </w:hyperlink>
      <w:r w:rsidRPr="001F59F4">
        <w:rPr>
          <w:rFonts w:ascii="Times New Roman" w:hAnsi="Times New Roman" w:cs="Times New Roman"/>
          <w:sz w:val="24"/>
          <w:szCs w:val="24"/>
        </w:rPr>
        <w:t>, является хорошим или удовлетворительным.</w:t>
      </w:r>
    </w:p>
    <w:p w:rsidR="002A1A17" w:rsidRPr="001F59F4" w:rsidRDefault="002A1A17" w:rsidP="008F53D9">
      <w:pPr>
        <w:spacing w:after="0"/>
        <w:ind w:firstLine="709"/>
        <w:jc w:val="both"/>
        <w:rPr>
          <w:rFonts w:ascii="Times New Roman" w:hAnsi="Times New Roman" w:cs="Times New Roman"/>
          <w:sz w:val="24"/>
          <w:szCs w:val="24"/>
        </w:rPr>
      </w:pPr>
      <w:bookmarkStart w:id="29" w:name="sub_442"/>
      <w:bookmarkEnd w:id="28"/>
      <w:r w:rsidRPr="001F59F4">
        <w:rPr>
          <w:rFonts w:ascii="Times New Roman" w:hAnsi="Times New Roman" w:cs="Times New Roman"/>
          <w:sz w:val="24"/>
          <w:szCs w:val="24"/>
        </w:rPr>
        <w:t xml:space="preserve">2. В отношении другого бюджета бюджетной системы Российской Федерации - если индикаторы, установленные </w:t>
      </w:r>
      <w:hyperlink w:anchor="sub_42" w:history="1">
        <w:r w:rsidRPr="001F59F4">
          <w:rPr>
            <w:rFonts w:ascii="Times New Roman" w:hAnsi="Times New Roman" w:cs="Times New Roman"/>
            <w:sz w:val="24"/>
            <w:szCs w:val="24"/>
          </w:rPr>
          <w:t>п. 4.2</w:t>
        </w:r>
      </w:hyperlink>
      <w:r w:rsidRPr="001F59F4">
        <w:rPr>
          <w:rFonts w:ascii="Times New Roman" w:hAnsi="Times New Roman" w:cs="Times New Roman"/>
          <w:sz w:val="24"/>
          <w:szCs w:val="24"/>
        </w:rPr>
        <w:t>, не превышают нормативных значений, указанных в этом пункте.</w:t>
      </w:r>
    </w:p>
    <w:bookmarkEnd w:id="29"/>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bookmarkStart w:id="30" w:name="sub_2000"/>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p w:rsidR="002A1A17" w:rsidRPr="001F59F4" w:rsidRDefault="002A1A17" w:rsidP="005077CF">
      <w:pPr>
        <w:spacing w:after="0"/>
        <w:ind w:firstLine="698"/>
        <w:jc w:val="both"/>
        <w:rPr>
          <w:rStyle w:val="ab"/>
          <w:rFonts w:ascii="Times New Roman" w:hAnsi="Times New Roman" w:cs="Times New Roman"/>
          <w:bCs/>
          <w:color w:val="auto"/>
          <w:sz w:val="24"/>
          <w:szCs w:val="24"/>
        </w:rPr>
      </w:pPr>
      <w:bookmarkStart w:id="31" w:name="_GoBack"/>
      <w:bookmarkEnd w:id="31"/>
    </w:p>
    <w:p w:rsidR="002A1A17" w:rsidRPr="001F59F4" w:rsidRDefault="002A1A17" w:rsidP="005077CF">
      <w:pPr>
        <w:spacing w:after="0"/>
        <w:ind w:firstLine="698"/>
        <w:jc w:val="both"/>
        <w:rPr>
          <w:rStyle w:val="ab"/>
          <w:rFonts w:ascii="Times New Roman" w:hAnsi="Times New Roman" w:cs="Times New Roman"/>
          <w:bCs/>
          <w:color w:val="auto"/>
          <w:sz w:val="24"/>
          <w:szCs w:val="24"/>
        </w:rPr>
      </w:pPr>
    </w:p>
    <w:bookmarkEnd w:id="30"/>
    <w:p w:rsidR="008F53D9" w:rsidRPr="001F59F4" w:rsidRDefault="008F53D9" w:rsidP="002B4935">
      <w:pPr>
        <w:spacing w:after="0"/>
        <w:ind w:firstLine="698"/>
        <w:jc w:val="right"/>
        <w:rPr>
          <w:rFonts w:ascii="Times New Roman" w:hAnsi="Times New Roman" w:cs="Times New Roman"/>
          <w:b/>
          <w:sz w:val="24"/>
          <w:szCs w:val="24"/>
        </w:rPr>
      </w:pPr>
      <w:r w:rsidRPr="001F59F4">
        <w:rPr>
          <w:rStyle w:val="ab"/>
          <w:rFonts w:ascii="Times New Roman" w:hAnsi="Times New Roman" w:cs="Times New Roman"/>
          <w:b w:val="0"/>
          <w:bCs/>
          <w:color w:val="auto"/>
          <w:sz w:val="24"/>
          <w:szCs w:val="24"/>
        </w:rPr>
        <w:t>Приложение № 2</w:t>
      </w:r>
      <w:r w:rsidRPr="001F59F4">
        <w:rPr>
          <w:rStyle w:val="ab"/>
          <w:rFonts w:ascii="Times New Roman" w:hAnsi="Times New Roman" w:cs="Times New Roman"/>
          <w:b w:val="0"/>
          <w:bCs/>
          <w:color w:val="auto"/>
          <w:sz w:val="24"/>
          <w:szCs w:val="24"/>
        </w:rPr>
        <w:br/>
        <w:t xml:space="preserve">к </w:t>
      </w:r>
      <w:hyperlink w:anchor="sub_0" w:history="1">
        <w:r w:rsidRPr="001F59F4">
          <w:rPr>
            <w:rFonts w:ascii="Times New Roman" w:hAnsi="Times New Roman" w:cs="Times New Roman"/>
            <w:sz w:val="24"/>
            <w:szCs w:val="24"/>
          </w:rPr>
          <w:t>постановлению</w:t>
        </w:r>
      </w:hyperlink>
      <w:r w:rsidRPr="001F59F4">
        <w:rPr>
          <w:rStyle w:val="ab"/>
          <w:rFonts w:ascii="Times New Roman" w:hAnsi="Times New Roman" w:cs="Times New Roman"/>
          <w:b w:val="0"/>
          <w:bCs/>
          <w:color w:val="auto"/>
          <w:sz w:val="24"/>
          <w:szCs w:val="24"/>
        </w:rPr>
        <w:br/>
      </w:r>
      <w:r w:rsidR="00656D85">
        <w:rPr>
          <w:rStyle w:val="ab"/>
          <w:rFonts w:ascii="Times New Roman" w:hAnsi="Times New Roman" w:cs="Times New Roman"/>
          <w:b w:val="0"/>
          <w:bCs/>
          <w:color w:val="auto"/>
          <w:sz w:val="24"/>
          <w:szCs w:val="24"/>
        </w:rPr>
        <w:t>от 02.02.2023</w:t>
      </w:r>
      <w:r w:rsidR="002B4935">
        <w:rPr>
          <w:rStyle w:val="ab"/>
          <w:rFonts w:ascii="Times New Roman" w:hAnsi="Times New Roman" w:cs="Times New Roman"/>
          <w:b w:val="0"/>
          <w:bCs/>
          <w:color w:val="auto"/>
          <w:sz w:val="24"/>
          <w:szCs w:val="24"/>
        </w:rPr>
        <w:t xml:space="preserve"> № </w:t>
      </w:r>
      <w:r w:rsidR="0016220A">
        <w:rPr>
          <w:rStyle w:val="ab"/>
          <w:rFonts w:ascii="Times New Roman" w:hAnsi="Times New Roman" w:cs="Times New Roman"/>
          <w:b w:val="0"/>
          <w:bCs/>
          <w:color w:val="auto"/>
          <w:sz w:val="24"/>
          <w:szCs w:val="24"/>
        </w:rPr>
        <w:t>18</w:t>
      </w:r>
    </w:p>
    <w:p w:rsidR="002A1A17" w:rsidRPr="001F59F4" w:rsidRDefault="002A1A17" w:rsidP="005077CF">
      <w:pPr>
        <w:spacing w:after="0"/>
        <w:jc w:val="right"/>
        <w:rPr>
          <w:rFonts w:ascii="Times New Roman" w:hAnsi="Times New Roman" w:cs="Times New Roman"/>
          <w:sz w:val="24"/>
          <w:szCs w:val="24"/>
        </w:rPr>
      </w:pPr>
    </w:p>
    <w:p w:rsidR="002A1A17" w:rsidRPr="001F59F4" w:rsidRDefault="002A1A17" w:rsidP="005077CF">
      <w:pPr>
        <w:spacing w:after="0"/>
        <w:jc w:val="center"/>
        <w:rPr>
          <w:rFonts w:ascii="Times New Roman" w:hAnsi="Times New Roman" w:cs="Times New Roman"/>
          <w:b/>
          <w:sz w:val="24"/>
          <w:szCs w:val="24"/>
        </w:rPr>
      </w:pPr>
      <w:r w:rsidRPr="001F59F4">
        <w:rPr>
          <w:rFonts w:ascii="Times New Roman" w:hAnsi="Times New Roman" w:cs="Times New Roman"/>
          <w:b/>
          <w:sz w:val="24"/>
          <w:szCs w:val="24"/>
        </w:rPr>
        <w:t>Перечень</w:t>
      </w:r>
      <w:r w:rsidRPr="001F59F4">
        <w:rPr>
          <w:rFonts w:ascii="Times New Roman" w:hAnsi="Times New Roman" w:cs="Times New Roman"/>
          <w:b/>
          <w:sz w:val="24"/>
          <w:szCs w:val="24"/>
        </w:rPr>
        <w:br/>
        <w:t xml:space="preserve">документов, предоставляемых принципалом, после предоставления муниципальной гарантии </w:t>
      </w:r>
    </w:p>
    <w:p w:rsidR="002A1A17" w:rsidRPr="001F59F4" w:rsidRDefault="002A1A17" w:rsidP="005077CF">
      <w:pPr>
        <w:spacing w:after="0"/>
        <w:jc w:val="both"/>
        <w:rPr>
          <w:rFonts w:ascii="Times New Roman" w:hAnsi="Times New Roman" w:cs="Times New Roman"/>
          <w:sz w:val="24"/>
          <w:szCs w:val="24"/>
        </w:rPr>
      </w:pPr>
    </w:p>
    <w:p w:rsidR="002A1A17" w:rsidRPr="001F59F4" w:rsidRDefault="002A1A17" w:rsidP="008F53D9">
      <w:pPr>
        <w:spacing w:after="0"/>
        <w:ind w:firstLine="709"/>
        <w:jc w:val="both"/>
        <w:rPr>
          <w:rFonts w:ascii="Times New Roman" w:hAnsi="Times New Roman" w:cs="Times New Roman"/>
          <w:sz w:val="24"/>
          <w:szCs w:val="24"/>
        </w:rPr>
      </w:pPr>
      <w:bookmarkStart w:id="32" w:name="sub_2001"/>
      <w:r w:rsidRPr="001F59F4">
        <w:rPr>
          <w:rFonts w:ascii="Times New Roman" w:hAnsi="Times New Roman" w:cs="Times New Roman"/>
          <w:sz w:val="24"/>
          <w:szCs w:val="24"/>
        </w:rPr>
        <w:t>1. Документы, предоставляемые принципалами - юридическими лицами:</w:t>
      </w:r>
    </w:p>
    <w:p w:rsidR="002A1A17" w:rsidRPr="001F59F4" w:rsidRDefault="002A1A17" w:rsidP="008F53D9">
      <w:pPr>
        <w:spacing w:after="0"/>
        <w:ind w:firstLine="709"/>
        <w:jc w:val="both"/>
        <w:rPr>
          <w:rFonts w:ascii="Times New Roman" w:hAnsi="Times New Roman" w:cs="Times New Roman"/>
          <w:sz w:val="24"/>
          <w:szCs w:val="24"/>
        </w:rPr>
      </w:pPr>
      <w:bookmarkStart w:id="33" w:name="sub_2011"/>
      <w:bookmarkEnd w:id="32"/>
      <w:r w:rsidRPr="001F59F4">
        <w:rPr>
          <w:rFonts w:ascii="Times New Roman" w:hAnsi="Times New Roman" w:cs="Times New Roman"/>
          <w:sz w:val="24"/>
          <w:szCs w:val="24"/>
        </w:rPr>
        <w:t xml:space="preserve">1.1. Копии бухгалтерских отчетов за последний отчетный период и последний отчетный год по </w:t>
      </w:r>
      <w:r w:rsidR="001A2277" w:rsidRPr="001F59F4">
        <w:rPr>
          <w:rFonts w:ascii="Times New Roman" w:hAnsi="Times New Roman" w:cs="Times New Roman"/>
          <w:sz w:val="24"/>
          <w:szCs w:val="24"/>
        </w:rPr>
        <w:t xml:space="preserve">формам в соответствии с Приказом </w:t>
      </w:r>
      <w:r w:rsidRPr="001F59F4">
        <w:rPr>
          <w:rFonts w:ascii="Times New Roman" w:hAnsi="Times New Roman" w:cs="Times New Roman"/>
          <w:sz w:val="24"/>
          <w:szCs w:val="24"/>
        </w:rPr>
        <w:t>Министерств</w:t>
      </w:r>
      <w:r w:rsidR="001A2277" w:rsidRPr="001F59F4">
        <w:rPr>
          <w:rFonts w:ascii="Times New Roman" w:hAnsi="Times New Roman" w:cs="Times New Roman"/>
          <w:sz w:val="24"/>
          <w:szCs w:val="24"/>
        </w:rPr>
        <w:t>а</w:t>
      </w:r>
      <w:r w:rsidRPr="001F59F4">
        <w:rPr>
          <w:rFonts w:ascii="Times New Roman" w:hAnsi="Times New Roman" w:cs="Times New Roman"/>
          <w:sz w:val="24"/>
          <w:szCs w:val="24"/>
        </w:rPr>
        <w:t xml:space="preserve"> финансов Российской Федерации </w:t>
      </w:r>
      <w:r w:rsidR="001A2277" w:rsidRPr="001F59F4">
        <w:rPr>
          <w:rFonts w:ascii="Times New Roman" w:hAnsi="Times New Roman" w:cs="Times New Roman"/>
          <w:sz w:val="24"/>
          <w:szCs w:val="24"/>
        </w:rPr>
        <w:t xml:space="preserve">от 02.07.2010 №66н «О формах бухгалтерской отчетности организаций» </w:t>
      </w:r>
      <w:r w:rsidRPr="001F59F4">
        <w:rPr>
          <w:rFonts w:ascii="Times New Roman" w:hAnsi="Times New Roman" w:cs="Times New Roman"/>
          <w:sz w:val="24"/>
          <w:szCs w:val="24"/>
        </w:rPr>
        <w:t>с отметкой налогового органа об их принятии.</w:t>
      </w:r>
    </w:p>
    <w:p w:rsidR="002A1A17" w:rsidRPr="001F59F4" w:rsidRDefault="002A1A17" w:rsidP="008F53D9">
      <w:pPr>
        <w:spacing w:after="0"/>
        <w:ind w:firstLine="709"/>
        <w:jc w:val="both"/>
        <w:rPr>
          <w:rFonts w:ascii="Times New Roman" w:hAnsi="Times New Roman" w:cs="Times New Roman"/>
          <w:sz w:val="24"/>
          <w:szCs w:val="24"/>
        </w:rPr>
      </w:pPr>
      <w:bookmarkStart w:id="34" w:name="sub_2012"/>
      <w:bookmarkEnd w:id="33"/>
      <w:r w:rsidRPr="001F59F4">
        <w:rPr>
          <w:rFonts w:ascii="Times New Roman" w:hAnsi="Times New Roman" w:cs="Times New Roman"/>
          <w:sz w:val="24"/>
          <w:szCs w:val="24"/>
        </w:rPr>
        <w:t>1.2. Расшифровки основных статей баланса на последнюю отчетную дату:</w:t>
      </w:r>
    </w:p>
    <w:p w:rsidR="002A1A17" w:rsidRPr="001F59F4" w:rsidRDefault="002A1A17" w:rsidP="008F53D9">
      <w:pPr>
        <w:spacing w:after="0"/>
        <w:ind w:firstLine="709"/>
        <w:jc w:val="both"/>
        <w:rPr>
          <w:rFonts w:ascii="Times New Roman" w:hAnsi="Times New Roman" w:cs="Times New Roman"/>
          <w:sz w:val="24"/>
          <w:szCs w:val="24"/>
        </w:rPr>
      </w:pPr>
      <w:bookmarkStart w:id="35" w:name="sub_2121"/>
      <w:bookmarkEnd w:id="34"/>
      <w:r w:rsidRPr="001F59F4">
        <w:rPr>
          <w:rFonts w:ascii="Times New Roman" w:hAnsi="Times New Roman" w:cs="Times New Roman"/>
          <w:sz w:val="24"/>
          <w:szCs w:val="24"/>
        </w:rPr>
        <w:t>а) основных средств;</w:t>
      </w:r>
    </w:p>
    <w:p w:rsidR="002A1A17" w:rsidRPr="001F59F4" w:rsidRDefault="002A1A17" w:rsidP="008F53D9">
      <w:pPr>
        <w:spacing w:after="0"/>
        <w:ind w:firstLine="709"/>
        <w:jc w:val="both"/>
        <w:rPr>
          <w:rFonts w:ascii="Times New Roman" w:hAnsi="Times New Roman" w:cs="Times New Roman"/>
          <w:sz w:val="24"/>
          <w:szCs w:val="24"/>
        </w:rPr>
      </w:pPr>
      <w:bookmarkStart w:id="36" w:name="sub_2122"/>
      <w:bookmarkEnd w:id="35"/>
      <w:r w:rsidRPr="001F59F4">
        <w:rPr>
          <w:rFonts w:ascii="Times New Roman" w:hAnsi="Times New Roman" w:cs="Times New Roman"/>
          <w:sz w:val="24"/>
          <w:szCs w:val="24"/>
        </w:rPr>
        <w:t>б) финансовых вложений;</w:t>
      </w:r>
    </w:p>
    <w:p w:rsidR="002A1A17" w:rsidRPr="001F59F4" w:rsidRDefault="002A1A17" w:rsidP="008F53D9">
      <w:pPr>
        <w:spacing w:after="0"/>
        <w:ind w:firstLine="709"/>
        <w:jc w:val="both"/>
        <w:rPr>
          <w:rFonts w:ascii="Times New Roman" w:hAnsi="Times New Roman" w:cs="Times New Roman"/>
          <w:sz w:val="24"/>
          <w:szCs w:val="24"/>
        </w:rPr>
      </w:pPr>
      <w:bookmarkStart w:id="37" w:name="sub_2123"/>
      <w:bookmarkEnd w:id="36"/>
      <w:r w:rsidRPr="001F59F4">
        <w:rPr>
          <w:rFonts w:ascii="Times New Roman" w:hAnsi="Times New Roman" w:cs="Times New Roman"/>
          <w:sz w:val="24"/>
          <w:szCs w:val="24"/>
        </w:rPr>
        <w:t>в) дебиторской и кредиторской задолженности с указанием наиболее крупных дебиторов и кредиторов (более 5% от общей суммы задолженности) и даты возникновения задолженности;</w:t>
      </w:r>
    </w:p>
    <w:p w:rsidR="002A1A17" w:rsidRPr="001F59F4" w:rsidRDefault="002A1A17" w:rsidP="008F53D9">
      <w:pPr>
        <w:spacing w:after="0"/>
        <w:ind w:firstLine="709"/>
        <w:jc w:val="both"/>
        <w:rPr>
          <w:rFonts w:ascii="Times New Roman" w:hAnsi="Times New Roman" w:cs="Times New Roman"/>
          <w:sz w:val="24"/>
          <w:szCs w:val="24"/>
        </w:rPr>
      </w:pPr>
      <w:bookmarkStart w:id="38" w:name="sub_2124"/>
      <w:bookmarkEnd w:id="37"/>
      <w:r w:rsidRPr="001F59F4">
        <w:rPr>
          <w:rFonts w:ascii="Times New Roman" w:hAnsi="Times New Roman" w:cs="Times New Roman"/>
          <w:sz w:val="24"/>
          <w:szCs w:val="24"/>
        </w:rPr>
        <w:t>г) заемных средств с указанием кредиторов, величины долга, даты получения и даты погашения кредитов, видов их обеспечения, процентной ставки, периодичности погашения, сумм просроченной задолженности с приложением подтверждающих документов.</w:t>
      </w:r>
    </w:p>
    <w:p w:rsidR="002A1A17" w:rsidRPr="001F59F4" w:rsidRDefault="002A1A17" w:rsidP="008F53D9">
      <w:pPr>
        <w:spacing w:after="0"/>
        <w:ind w:firstLine="709"/>
        <w:jc w:val="both"/>
        <w:rPr>
          <w:rFonts w:ascii="Times New Roman" w:hAnsi="Times New Roman" w:cs="Times New Roman"/>
          <w:sz w:val="24"/>
          <w:szCs w:val="24"/>
        </w:rPr>
      </w:pPr>
      <w:bookmarkStart w:id="39" w:name="sub_2013"/>
      <w:bookmarkEnd w:id="38"/>
      <w:r w:rsidRPr="001F59F4">
        <w:rPr>
          <w:rFonts w:ascii="Times New Roman" w:hAnsi="Times New Roman" w:cs="Times New Roman"/>
          <w:sz w:val="24"/>
          <w:szCs w:val="24"/>
        </w:rPr>
        <w:t>1.3. Копию аудиторского заключения о бухгалтерской (финансовой) отчетности юридического лица за последний отчетный год (для юридических лиц, которые в соответствии с законодательством Российской Федерации должны проходить ежегодную аудиторскую проверку).</w:t>
      </w:r>
    </w:p>
    <w:p w:rsidR="002A1A17" w:rsidRPr="001F59F4" w:rsidRDefault="002A1A17" w:rsidP="008F53D9">
      <w:pPr>
        <w:spacing w:after="0"/>
        <w:ind w:firstLine="709"/>
        <w:jc w:val="both"/>
        <w:rPr>
          <w:rFonts w:ascii="Times New Roman" w:hAnsi="Times New Roman" w:cs="Times New Roman"/>
          <w:sz w:val="24"/>
          <w:szCs w:val="24"/>
        </w:rPr>
      </w:pPr>
      <w:bookmarkStart w:id="40" w:name="sub_2014"/>
      <w:bookmarkEnd w:id="39"/>
      <w:r w:rsidRPr="001F59F4">
        <w:rPr>
          <w:rFonts w:ascii="Times New Roman" w:hAnsi="Times New Roman" w:cs="Times New Roman"/>
          <w:sz w:val="24"/>
          <w:szCs w:val="24"/>
        </w:rPr>
        <w:t xml:space="preserve">1.4. </w:t>
      </w:r>
      <w:r w:rsidR="001A2277" w:rsidRPr="001F59F4">
        <w:rPr>
          <w:rFonts w:ascii="Times New Roman" w:hAnsi="Times New Roman" w:cs="Times New Roman"/>
          <w:sz w:val="24"/>
          <w:szCs w:val="24"/>
        </w:rPr>
        <w:t>Оригиналы с</w:t>
      </w:r>
      <w:r w:rsidRPr="001F59F4">
        <w:rPr>
          <w:rFonts w:ascii="Times New Roman" w:hAnsi="Times New Roman" w:cs="Times New Roman"/>
          <w:sz w:val="24"/>
          <w:szCs w:val="24"/>
        </w:rPr>
        <w:t>прав</w:t>
      </w:r>
      <w:r w:rsidR="001A2277" w:rsidRPr="001F59F4">
        <w:rPr>
          <w:rFonts w:ascii="Times New Roman" w:hAnsi="Times New Roman" w:cs="Times New Roman"/>
          <w:sz w:val="24"/>
          <w:szCs w:val="24"/>
        </w:rPr>
        <w:t>о</w:t>
      </w:r>
      <w:r w:rsidRPr="001F59F4">
        <w:rPr>
          <w:rFonts w:ascii="Times New Roman" w:hAnsi="Times New Roman" w:cs="Times New Roman"/>
          <w:sz w:val="24"/>
          <w:szCs w:val="24"/>
        </w:rPr>
        <w:t xml:space="preserve">к из обслуживающих банков об оборотах по расчетным счетам за последние 6 месяцев и об </w:t>
      </w:r>
      <w:r w:rsidR="005077CF" w:rsidRPr="001F59F4">
        <w:rPr>
          <w:rFonts w:ascii="Times New Roman" w:hAnsi="Times New Roman" w:cs="Times New Roman"/>
          <w:sz w:val="24"/>
          <w:szCs w:val="24"/>
        </w:rPr>
        <w:t>отсутствии картотеки №</w:t>
      </w:r>
      <w:r w:rsidRPr="001F59F4">
        <w:rPr>
          <w:rFonts w:ascii="Times New Roman" w:hAnsi="Times New Roman" w:cs="Times New Roman"/>
          <w:sz w:val="24"/>
          <w:szCs w:val="24"/>
        </w:rPr>
        <w:t> 2.</w:t>
      </w:r>
    </w:p>
    <w:p w:rsidR="002A1A17" w:rsidRPr="001F59F4" w:rsidRDefault="002A1A17" w:rsidP="008F53D9">
      <w:pPr>
        <w:spacing w:after="0"/>
        <w:ind w:firstLine="709"/>
        <w:jc w:val="both"/>
        <w:rPr>
          <w:rFonts w:ascii="Times New Roman" w:hAnsi="Times New Roman" w:cs="Times New Roman"/>
          <w:sz w:val="24"/>
          <w:szCs w:val="24"/>
        </w:rPr>
      </w:pPr>
      <w:bookmarkStart w:id="41" w:name="sub_2015"/>
      <w:bookmarkEnd w:id="40"/>
      <w:r w:rsidRPr="001F59F4">
        <w:rPr>
          <w:rFonts w:ascii="Times New Roman" w:hAnsi="Times New Roman" w:cs="Times New Roman"/>
          <w:sz w:val="24"/>
          <w:szCs w:val="24"/>
        </w:rPr>
        <w:t>1.5. Справк</w:t>
      </w:r>
      <w:r w:rsidR="001A2277" w:rsidRPr="001F59F4">
        <w:rPr>
          <w:rFonts w:ascii="Times New Roman" w:hAnsi="Times New Roman" w:cs="Times New Roman"/>
          <w:sz w:val="24"/>
          <w:szCs w:val="24"/>
        </w:rPr>
        <w:t>а</w:t>
      </w:r>
      <w:r w:rsidRPr="001F59F4">
        <w:rPr>
          <w:rFonts w:ascii="Times New Roman" w:hAnsi="Times New Roman" w:cs="Times New Roman"/>
          <w:sz w:val="24"/>
          <w:szCs w:val="24"/>
        </w:rPr>
        <w:t xml:space="preserve"> из налогового органа о счетах </w:t>
      </w:r>
      <w:r w:rsidR="001A2277" w:rsidRPr="001F59F4">
        <w:rPr>
          <w:rFonts w:ascii="Times New Roman" w:hAnsi="Times New Roman" w:cs="Times New Roman"/>
          <w:sz w:val="24"/>
          <w:szCs w:val="24"/>
        </w:rPr>
        <w:t>принципала, его гаранта и поручителя – юридических лиц</w:t>
      </w:r>
      <w:r w:rsidRPr="001F59F4">
        <w:rPr>
          <w:rFonts w:ascii="Times New Roman" w:hAnsi="Times New Roman" w:cs="Times New Roman"/>
          <w:sz w:val="24"/>
          <w:szCs w:val="24"/>
        </w:rPr>
        <w:t>, открытых в кредитных организациях.</w:t>
      </w:r>
    </w:p>
    <w:p w:rsidR="002A1A17" w:rsidRPr="001F59F4" w:rsidRDefault="002A1A17" w:rsidP="008F53D9">
      <w:pPr>
        <w:spacing w:after="0"/>
        <w:ind w:firstLine="709"/>
        <w:jc w:val="both"/>
        <w:rPr>
          <w:rFonts w:ascii="Times New Roman" w:hAnsi="Times New Roman" w:cs="Times New Roman"/>
          <w:sz w:val="24"/>
          <w:szCs w:val="24"/>
        </w:rPr>
      </w:pPr>
      <w:bookmarkStart w:id="42" w:name="sub_2016"/>
      <w:bookmarkEnd w:id="41"/>
      <w:r w:rsidRPr="001F59F4">
        <w:rPr>
          <w:rFonts w:ascii="Times New Roman" w:hAnsi="Times New Roman" w:cs="Times New Roman"/>
          <w:sz w:val="24"/>
          <w:szCs w:val="24"/>
        </w:rPr>
        <w:t xml:space="preserve">1.6. </w:t>
      </w:r>
      <w:r w:rsidR="001A2277" w:rsidRPr="001F59F4">
        <w:rPr>
          <w:rFonts w:ascii="Times New Roman" w:hAnsi="Times New Roman" w:cs="Times New Roman"/>
          <w:sz w:val="24"/>
          <w:szCs w:val="24"/>
        </w:rPr>
        <w:t>Справка об отсутствии у принципала, его поручителей (гарантов) неисполненной обязанности по уплате налогов, сборов, страховых взносов, пеней, штрафов, процентов, подлежащих уплате в</w:t>
      </w:r>
      <w:r w:rsidRPr="001F59F4">
        <w:rPr>
          <w:rFonts w:ascii="Times New Roman" w:hAnsi="Times New Roman" w:cs="Times New Roman"/>
          <w:sz w:val="24"/>
          <w:szCs w:val="24"/>
        </w:rPr>
        <w:t xml:space="preserve"> </w:t>
      </w:r>
      <w:r w:rsidR="001A2277" w:rsidRPr="001F59F4">
        <w:rPr>
          <w:rFonts w:ascii="Times New Roman" w:hAnsi="Times New Roman" w:cs="Times New Roman"/>
          <w:sz w:val="24"/>
          <w:szCs w:val="24"/>
        </w:rPr>
        <w:t xml:space="preserve">соответствии с законодательством </w:t>
      </w:r>
      <w:r w:rsidRPr="001F59F4">
        <w:rPr>
          <w:rFonts w:ascii="Times New Roman" w:hAnsi="Times New Roman" w:cs="Times New Roman"/>
          <w:sz w:val="24"/>
          <w:szCs w:val="24"/>
        </w:rPr>
        <w:t>Российской Федерации</w:t>
      </w:r>
      <w:r w:rsidR="001A2277" w:rsidRPr="001F59F4">
        <w:rPr>
          <w:rFonts w:ascii="Times New Roman" w:hAnsi="Times New Roman" w:cs="Times New Roman"/>
          <w:sz w:val="24"/>
          <w:szCs w:val="24"/>
        </w:rPr>
        <w:t xml:space="preserve"> о налогах и сборах</w:t>
      </w:r>
      <w:r w:rsidRPr="001F59F4">
        <w:rPr>
          <w:rFonts w:ascii="Times New Roman" w:hAnsi="Times New Roman" w:cs="Times New Roman"/>
          <w:sz w:val="24"/>
          <w:szCs w:val="24"/>
        </w:rPr>
        <w:t>.</w:t>
      </w:r>
    </w:p>
    <w:p w:rsidR="001A2277" w:rsidRPr="001F59F4" w:rsidRDefault="001A227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Копии документов, предоставляемые в отношении принципала, гаранта, поручителя – юридических лиц, заверяются печатью (при наличии) и подписью руководителя юридическ</w:t>
      </w:r>
      <w:r w:rsidR="00A75D31" w:rsidRPr="001F59F4">
        <w:rPr>
          <w:rFonts w:ascii="Times New Roman" w:hAnsi="Times New Roman" w:cs="Times New Roman"/>
          <w:sz w:val="24"/>
          <w:szCs w:val="24"/>
        </w:rPr>
        <w:t>ого</w:t>
      </w:r>
      <w:r w:rsidRPr="001F59F4">
        <w:rPr>
          <w:rFonts w:ascii="Times New Roman" w:hAnsi="Times New Roman" w:cs="Times New Roman"/>
          <w:sz w:val="24"/>
          <w:szCs w:val="24"/>
        </w:rPr>
        <w:t xml:space="preserve"> лиц</w:t>
      </w:r>
      <w:r w:rsidR="00A75D31" w:rsidRPr="001F59F4">
        <w:rPr>
          <w:rFonts w:ascii="Times New Roman" w:hAnsi="Times New Roman" w:cs="Times New Roman"/>
          <w:sz w:val="24"/>
          <w:szCs w:val="24"/>
        </w:rPr>
        <w:t>а.</w:t>
      </w:r>
    </w:p>
    <w:p w:rsidR="00A75D31" w:rsidRPr="001F59F4" w:rsidRDefault="00A75D31"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Документ, указанный в подпункте 1.3 пункта 1 настоящего перечня, не предоставляются в случае, если он был ранее предоставлен в текущем финансовом году.</w:t>
      </w:r>
    </w:p>
    <w:p w:rsidR="00A75D31" w:rsidRPr="001F59F4" w:rsidRDefault="00A75D31" w:rsidP="008F53D9">
      <w:pPr>
        <w:spacing w:after="0"/>
        <w:ind w:firstLine="709"/>
        <w:jc w:val="both"/>
        <w:rPr>
          <w:rFonts w:ascii="Times New Roman" w:hAnsi="Times New Roman" w:cs="Times New Roman"/>
          <w:sz w:val="24"/>
          <w:szCs w:val="24"/>
        </w:rPr>
      </w:pPr>
      <w:bookmarkStart w:id="43" w:name="sub_2002"/>
      <w:bookmarkEnd w:id="42"/>
      <w:r w:rsidRPr="001F59F4">
        <w:rPr>
          <w:rFonts w:ascii="Times New Roman" w:hAnsi="Times New Roman" w:cs="Times New Roman"/>
          <w:sz w:val="24"/>
          <w:szCs w:val="24"/>
        </w:rPr>
        <w:t>Документы, указанные в подпунктах 1.5-1.6 пункта 1 настоящего перечня, должны быть представлены на дату не ранее 10 рабочих дней до дня проведения проверки.</w:t>
      </w:r>
    </w:p>
    <w:p w:rsidR="00A75D31" w:rsidRPr="001F59F4" w:rsidRDefault="00A75D31"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 xml:space="preserve">Документы, указанные в пункте 1 настоящего перечня, являются обязательными, за исключением документов,  указанных в подпунктах 1.5-1.6 пункта 1 настоящего перечня, которые могут направляться по желанию принципала, его гаранта и поручителя – юридических лиц; при их отсутствии администрация </w:t>
      </w:r>
      <w:r w:rsidR="002B4935" w:rsidRPr="001F59F4">
        <w:rPr>
          <w:rFonts w:ascii="Times New Roman" w:hAnsi="Times New Roman" w:cs="Times New Roman"/>
          <w:sz w:val="24"/>
          <w:szCs w:val="24"/>
        </w:rPr>
        <w:t>муниципального  образования</w:t>
      </w:r>
      <w:r w:rsidR="002B4935">
        <w:rPr>
          <w:rFonts w:ascii="Times New Roman" w:hAnsi="Times New Roman" w:cs="Times New Roman"/>
          <w:sz w:val="24"/>
          <w:szCs w:val="24"/>
        </w:rPr>
        <w:t xml:space="preserve"> Красноярского сельского поселения</w:t>
      </w:r>
      <w:r w:rsidR="002B4935" w:rsidRPr="001F59F4">
        <w:rPr>
          <w:rFonts w:ascii="Times New Roman" w:hAnsi="Times New Roman" w:cs="Times New Roman"/>
          <w:sz w:val="24"/>
          <w:szCs w:val="24"/>
        </w:rPr>
        <w:t xml:space="preserve"> </w:t>
      </w:r>
      <w:r w:rsidRPr="001F59F4">
        <w:rPr>
          <w:rFonts w:ascii="Times New Roman" w:hAnsi="Times New Roman" w:cs="Times New Roman"/>
          <w:sz w:val="24"/>
          <w:szCs w:val="24"/>
        </w:rPr>
        <w:t xml:space="preserve">затребует документы в Управлении Федеральной налоговой службы по </w:t>
      </w:r>
      <w:r w:rsidR="002B4935">
        <w:rPr>
          <w:rFonts w:ascii="Times New Roman" w:hAnsi="Times New Roman" w:cs="Times New Roman"/>
          <w:sz w:val="24"/>
          <w:szCs w:val="24"/>
        </w:rPr>
        <w:t>Томской</w:t>
      </w:r>
      <w:r w:rsidRPr="001F59F4">
        <w:rPr>
          <w:rFonts w:ascii="Times New Roman" w:hAnsi="Times New Roman" w:cs="Times New Roman"/>
          <w:sz w:val="24"/>
          <w:szCs w:val="24"/>
        </w:rPr>
        <w:t xml:space="preserve"> </w:t>
      </w:r>
      <w:r w:rsidRPr="001F59F4">
        <w:rPr>
          <w:rFonts w:ascii="Times New Roman" w:hAnsi="Times New Roman" w:cs="Times New Roman"/>
          <w:sz w:val="24"/>
          <w:szCs w:val="24"/>
        </w:rPr>
        <w:lastRenderedPageBreak/>
        <w:t>области в электронной форме с использованием единой системы межведомственного электронного взаимодействия либо путем направления запроса.</w:t>
      </w:r>
    </w:p>
    <w:p w:rsidR="002A1A17" w:rsidRPr="001F59F4" w:rsidRDefault="002A1A17" w:rsidP="008F53D9">
      <w:pPr>
        <w:spacing w:after="0"/>
        <w:ind w:firstLine="709"/>
        <w:jc w:val="both"/>
        <w:rPr>
          <w:rFonts w:ascii="Times New Roman" w:hAnsi="Times New Roman" w:cs="Times New Roman"/>
          <w:sz w:val="24"/>
          <w:szCs w:val="24"/>
        </w:rPr>
      </w:pPr>
      <w:r w:rsidRPr="001F59F4">
        <w:rPr>
          <w:rFonts w:ascii="Times New Roman" w:hAnsi="Times New Roman" w:cs="Times New Roman"/>
          <w:sz w:val="24"/>
          <w:szCs w:val="24"/>
        </w:rPr>
        <w:t>2. Документы, предоставляемые принципалами - другими бюджетами бюджетной системы Российской Федерации:</w:t>
      </w:r>
    </w:p>
    <w:p w:rsidR="002A1A17" w:rsidRPr="001F59F4" w:rsidRDefault="002A1A17" w:rsidP="008F53D9">
      <w:pPr>
        <w:spacing w:after="0"/>
        <w:ind w:firstLine="709"/>
        <w:jc w:val="both"/>
        <w:rPr>
          <w:rFonts w:ascii="Times New Roman" w:hAnsi="Times New Roman" w:cs="Times New Roman"/>
          <w:sz w:val="24"/>
          <w:szCs w:val="24"/>
        </w:rPr>
      </w:pPr>
      <w:bookmarkStart w:id="44" w:name="sub_2021"/>
      <w:bookmarkEnd w:id="43"/>
      <w:r w:rsidRPr="001F59F4">
        <w:rPr>
          <w:rFonts w:ascii="Times New Roman" w:hAnsi="Times New Roman" w:cs="Times New Roman"/>
          <w:sz w:val="24"/>
          <w:szCs w:val="24"/>
        </w:rPr>
        <w:t xml:space="preserve">2.1. </w:t>
      </w:r>
      <w:bookmarkStart w:id="45" w:name="sub_2022"/>
      <w:bookmarkEnd w:id="44"/>
      <w:r w:rsidRPr="001F59F4">
        <w:rPr>
          <w:rFonts w:ascii="Times New Roman" w:hAnsi="Times New Roman" w:cs="Times New Roman"/>
          <w:sz w:val="24"/>
          <w:szCs w:val="24"/>
        </w:rPr>
        <w:t>Копию бюджетной отчетности за последний отчетный год в составе отчета об исполнении бюджета, баланса исполнения бюджета, отчета о финансовых результатах деятельности, отчета о движении денежных средств, пояснительной записки (включая сведения по кредиторской задолженности, сведения о государственном (муниципальном) долге).</w:t>
      </w:r>
    </w:p>
    <w:p w:rsidR="002A1A17" w:rsidRPr="001F59F4" w:rsidRDefault="002A1A17" w:rsidP="008F53D9">
      <w:pPr>
        <w:spacing w:after="0"/>
        <w:ind w:firstLine="709"/>
        <w:jc w:val="both"/>
        <w:rPr>
          <w:rFonts w:ascii="Times New Roman" w:hAnsi="Times New Roman" w:cs="Times New Roman"/>
          <w:sz w:val="24"/>
          <w:szCs w:val="24"/>
        </w:rPr>
      </w:pPr>
      <w:bookmarkStart w:id="46" w:name="sub_2024"/>
      <w:bookmarkEnd w:id="45"/>
      <w:r w:rsidRPr="001F59F4">
        <w:rPr>
          <w:rFonts w:ascii="Times New Roman" w:hAnsi="Times New Roman" w:cs="Times New Roman"/>
          <w:sz w:val="24"/>
          <w:szCs w:val="24"/>
        </w:rPr>
        <w:t>2.</w:t>
      </w:r>
      <w:r w:rsidR="00D25EFA" w:rsidRPr="001F59F4">
        <w:rPr>
          <w:rFonts w:ascii="Times New Roman" w:hAnsi="Times New Roman" w:cs="Times New Roman"/>
          <w:sz w:val="24"/>
          <w:szCs w:val="24"/>
        </w:rPr>
        <w:t>2</w:t>
      </w:r>
      <w:r w:rsidRPr="001F59F4">
        <w:rPr>
          <w:rFonts w:ascii="Times New Roman" w:hAnsi="Times New Roman" w:cs="Times New Roman"/>
          <w:sz w:val="24"/>
          <w:szCs w:val="24"/>
        </w:rPr>
        <w:t>. Выписк</w:t>
      </w:r>
      <w:r w:rsidR="00D25EFA" w:rsidRPr="001F59F4">
        <w:rPr>
          <w:rFonts w:ascii="Times New Roman" w:hAnsi="Times New Roman" w:cs="Times New Roman"/>
          <w:sz w:val="24"/>
          <w:szCs w:val="24"/>
        </w:rPr>
        <w:t>а</w:t>
      </w:r>
      <w:r w:rsidRPr="001F59F4">
        <w:rPr>
          <w:rFonts w:ascii="Times New Roman" w:hAnsi="Times New Roman" w:cs="Times New Roman"/>
          <w:sz w:val="24"/>
          <w:szCs w:val="24"/>
        </w:rPr>
        <w:t xml:space="preserve"> из долговой книги по состоянию на последнюю отчетную дату с приложением копий договоров (соглашений) по просроченной (неурегулированной) задолженности.</w:t>
      </w:r>
    </w:p>
    <w:bookmarkEnd w:id="46"/>
    <w:p w:rsidR="002A1A17" w:rsidRPr="001F59F4" w:rsidRDefault="002A1A17" w:rsidP="008F53D9">
      <w:pPr>
        <w:ind w:firstLine="709"/>
        <w:jc w:val="both"/>
        <w:rPr>
          <w:rFonts w:ascii="Times New Roman" w:hAnsi="Times New Roman" w:cs="Times New Roman"/>
          <w:sz w:val="24"/>
          <w:szCs w:val="24"/>
        </w:rPr>
      </w:pPr>
    </w:p>
    <w:sectPr w:rsidR="002A1A17" w:rsidRPr="001F59F4" w:rsidSect="007A1EB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BE2"/>
    <w:multiLevelType w:val="multilevel"/>
    <w:tmpl w:val="EE80586E"/>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
    <w:nsid w:val="0DF644E7"/>
    <w:multiLevelType w:val="hybridMultilevel"/>
    <w:tmpl w:val="F0D00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D0657"/>
    <w:multiLevelType w:val="hybridMultilevel"/>
    <w:tmpl w:val="3306CAEC"/>
    <w:lvl w:ilvl="0" w:tplc="9E803B08">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B4148"/>
    <w:multiLevelType w:val="hybridMultilevel"/>
    <w:tmpl w:val="81ECA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47DD5"/>
    <w:multiLevelType w:val="hybridMultilevel"/>
    <w:tmpl w:val="6C0456BA"/>
    <w:lvl w:ilvl="0" w:tplc="651A0536">
      <w:start w:val="1"/>
      <w:numFmt w:val="decimal"/>
      <w:lvlText w:val="%1."/>
      <w:lvlJc w:val="left"/>
      <w:pPr>
        <w:tabs>
          <w:tab w:val="num" w:pos="1440"/>
        </w:tabs>
        <w:ind w:left="144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1B0090"/>
    <w:multiLevelType w:val="hybridMultilevel"/>
    <w:tmpl w:val="49A23104"/>
    <w:lvl w:ilvl="0" w:tplc="29BEB690">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F65B3"/>
    <w:multiLevelType w:val="hybridMultilevel"/>
    <w:tmpl w:val="BCEACF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0C049E"/>
    <w:multiLevelType w:val="hybridMultilevel"/>
    <w:tmpl w:val="AB2E942A"/>
    <w:lvl w:ilvl="0" w:tplc="733AFAC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A367A91"/>
    <w:multiLevelType w:val="multilevel"/>
    <w:tmpl w:val="56300600"/>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3ED70173"/>
    <w:multiLevelType w:val="multilevel"/>
    <w:tmpl w:val="812A9004"/>
    <w:lvl w:ilvl="0">
      <w:start w:val="9"/>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52F36CC7"/>
    <w:multiLevelType w:val="hybridMultilevel"/>
    <w:tmpl w:val="812C1610"/>
    <w:lvl w:ilvl="0" w:tplc="CCDED784">
      <w:start w:val="1"/>
      <w:numFmt w:val="decimal"/>
      <w:suff w:val="space"/>
      <w:lvlText w:val="%1."/>
      <w:lvlJc w:val="left"/>
      <w:pPr>
        <w:ind w:left="3479"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54145DBC"/>
    <w:multiLevelType w:val="hybridMultilevel"/>
    <w:tmpl w:val="05D62D60"/>
    <w:lvl w:ilvl="0" w:tplc="187CCFC2">
      <w:start w:val="1"/>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580541"/>
    <w:multiLevelType w:val="hybridMultilevel"/>
    <w:tmpl w:val="90742574"/>
    <w:lvl w:ilvl="0" w:tplc="3620E70E">
      <w:start w:val="1"/>
      <w:numFmt w:val="decimal"/>
      <w:lvlText w:val="%1."/>
      <w:lvlJc w:val="left"/>
      <w:pPr>
        <w:tabs>
          <w:tab w:val="num" w:pos="1780"/>
        </w:tabs>
        <w:ind w:left="1780" w:hanging="340"/>
      </w:pPr>
      <w:rPr>
        <w:rFonts w:ascii="Times New Roman" w:eastAsia="Times New Roman" w:hAnsi="Times New Roman" w:cs="Times New Roman"/>
        <w:i w:val="0"/>
      </w:rPr>
    </w:lvl>
    <w:lvl w:ilvl="1" w:tplc="04190019">
      <w:start w:val="1"/>
      <w:numFmt w:val="lowerLetter"/>
      <w:lvlText w:val="%2."/>
      <w:lvlJc w:val="left"/>
      <w:pPr>
        <w:tabs>
          <w:tab w:val="num" w:pos="2596"/>
        </w:tabs>
        <w:ind w:left="2596" w:hanging="360"/>
      </w:pPr>
      <w:rPr>
        <w:rFonts w:cs="Times New Roman"/>
      </w:rPr>
    </w:lvl>
    <w:lvl w:ilvl="2" w:tplc="0419001B">
      <w:start w:val="1"/>
      <w:numFmt w:val="lowerRoman"/>
      <w:lvlText w:val="%3."/>
      <w:lvlJc w:val="right"/>
      <w:pPr>
        <w:tabs>
          <w:tab w:val="num" w:pos="3316"/>
        </w:tabs>
        <w:ind w:left="3316" w:hanging="180"/>
      </w:pPr>
      <w:rPr>
        <w:rFonts w:cs="Times New Roman"/>
      </w:rPr>
    </w:lvl>
    <w:lvl w:ilvl="3" w:tplc="0419000F">
      <w:start w:val="1"/>
      <w:numFmt w:val="decimal"/>
      <w:lvlText w:val="%4."/>
      <w:lvlJc w:val="left"/>
      <w:pPr>
        <w:tabs>
          <w:tab w:val="num" w:pos="4036"/>
        </w:tabs>
        <w:ind w:left="4036" w:hanging="360"/>
      </w:pPr>
      <w:rPr>
        <w:rFonts w:cs="Times New Roman"/>
      </w:rPr>
    </w:lvl>
    <w:lvl w:ilvl="4" w:tplc="04190019">
      <w:start w:val="1"/>
      <w:numFmt w:val="lowerLetter"/>
      <w:lvlText w:val="%5."/>
      <w:lvlJc w:val="left"/>
      <w:pPr>
        <w:tabs>
          <w:tab w:val="num" w:pos="4756"/>
        </w:tabs>
        <w:ind w:left="4756" w:hanging="360"/>
      </w:pPr>
      <w:rPr>
        <w:rFonts w:cs="Times New Roman"/>
      </w:rPr>
    </w:lvl>
    <w:lvl w:ilvl="5" w:tplc="0419001B">
      <w:start w:val="1"/>
      <w:numFmt w:val="lowerRoman"/>
      <w:lvlText w:val="%6."/>
      <w:lvlJc w:val="right"/>
      <w:pPr>
        <w:tabs>
          <w:tab w:val="num" w:pos="5476"/>
        </w:tabs>
        <w:ind w:left="5476" w:hanging="180"/>
      </w:pPr>
      <w:rPr>
        <w:rFonts w:cs="Times New Roman"/>
      </w:rPr>
    </w:lvl>
    <w:lvl w:ilvl="6" w:tplc="0419000F">
      <w:start w:val="1"/>
      <w:numFmt w:val="decimal"/>
      <w:lvlText w:val="%7."/>
      <w:lvlJc w:val="left"/>
      <w:pPr>
        <w:tabs>
          <w:tab w:val="num" w:pos="6196"/>
        </w:tabs>
        <w:ind w:left="6196" w:hanging="360"/>
      </w:pPr>
      <w:rPr>
        <w:rFonts w:cs="Times New Roman"/>
      </w:rPr>
    </w:lvl>
    <w:lvl w:ilvl="7" w:tplc="04190019">
      <w:start w:val="1"/>
      <w:numFmt w:val="lowerLetter"/>
      <w:lvlText w:val="%8."/>
      <w:lvlJc w:val="left"/>
      <w:pPr>
        <w:tabs>
          <w:tab w:val="num" w:pos="6916"/>
        </w:tabs>
        <w:ind w:left="6916" w:hanging="360"/>
      </w:pPr>
      <w:rPr>
        <w:rFonts w:cs="Times New Roman"/>
      </w:rPr>
    </w:lvl>
    <w:lvl w:ilvl="8" w:tplc="0419001B">
      <w:start w:val="1"/>
      <w:numFmt w:val="lowerRoman"/>
      <w:lvlText w:val="%9."/>
      <w:lvlJc w:val="right"/>
      <w:pPr>
        <w:tabs>
          <w:tab w:val="num" w:pos="7636"/>
        </w:tabs>
        <w:ind w:left="7636" w:hanging="180"/>
      </w:pPr>
      <w:rPr>
        <w:rFonts w:cs="Times New Roman"/>
      </w:rPr>
    </w:lvl>
  </w:abstractNum>
  <w:abstractNum w:abstractNumId="13">
    <w:nsid w:val="5683169B"/>
    <w:multiLevelType w:val="hybridMultilevel"/>
    <w:tmpl w:val="AA7014B4"/>
    <w:lvl w:ilvl="0" w:tplc="82B86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9723600"/>
    <w:multiLevelType w:val="hybridMultilevel"/>
    <w:tmpl w:val="A34AD49E"/>
    <w:lvl w:ilvl="0" w:tplc="20FCC9A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C585ED0"/>
    <w:multiLevelType w:val="hybridMultilevel"/>
    <w:tmpl w:val="30BACDD4"/>
    <w:lvl w:ilvl="0" w:tplc="20C23590">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C6B4C3D"/>
    <w:multiLevelType w:val="multilevel"/>
    <w:tmpl w:val="B1B03CC0"/>
    <w:lvl w:ilvl="0">
      <w:start w:val="1"/>
      <w:numFmt w:val="decimal"/>
      <w:lvlText w:val="%1."/>
      <w:lvlJc w:val="left"/>
      <w:pPr>
        <w:tabs>
          <w:tab w:val="num" w:pos="928"/>
        </w:tabs>
        <w:ind w:left="928" w:hanging="360"/>
      </w:pPr>
      <w:rPr>
        <w:rFonts w:ascii="Times New Roman" w:eastAsiaTheme="minorEastAsia"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nsid w:val="740D5910"/>
    <w:multiLevelType w:val="multilevel"/>
    <w:tmpl w:val="F2D6A458"/>
    <w:lvl w:ilvl="0">
      <w:start w:val="1"/>
      <w:numFmt w:val="decimal"/>
      <w:lvlText w:val="%1."/>
      <w:lvlJc w:val="left"/>
      <w:pPr>
        <w:ind w:left="720" w:hanging="360"/>
      </w:pPr>
      <w:rPr>
        <w:rFonts w:hint="default"/>
        <w:sz w:val="24"/>
        <w:szCs w:val="24"/>
      </w:rPr>
    </w:lvl>
    <w:lvl w:ilvl="1">
      <w:start w:val="1"/>
      <w:numFmt w:val="decimal"/>
      <w:lvlText w:val="%1.%2."/>
      <w:lvlJc w:val="left"/>
      <w:pPr>
        <w:ind w:left="1254" w:hanging="720"/>
      </w:pPr>
      <w:rPr>
        <w:rFonts w:ascii="Arial" w:hAnsi="Arial" w:cs="Arial"/>
        <w:sz w:val="26"/>
        <w:szCs w:val="26"/>
      </w:rPr>
    </w:lvl>
    <w:lvl w:ilvl="2">
      <w:start w:val="2"/>
      <w:numFmt w:val="decimal"/>
      <w:lvlText w:val="%1.%2.%3."/>
      <w:lvlJc w:val="left"/>
      <w:pPr>
        <w:ind w:left="1428" w:hanging="720"/>
      </w:pPr>
      <w:rPr>
        <w:rFonts w:ascii="Arial" w:hAnsi="Arial" w:cs="Arial"/>
        <w:sz w:val="26"/>
        <w:szCs w:val="26"/>
      </w:rPr>
    </w:lvl>
    <w:lvl w:ilvl="3">
      <w:start w:val="1"/>
      <w:numFmt w:val="decimal"/>
      <w:lvlText w:val="%1.%2.%3.%4."/>
      <w:lvlJc w:val="left"/>
      <w:pPr>
        <w:ind w:left="1962" w:hanging="1080"/>
      </w:pPr>
      <w:rPr>
        <w:rFonts w:ascii="Arial" w:hAnsi="Arial" w:cs="Arial"/>
        <w:sz w:val="26"/>
        <w:szCs w:val="26"/>
      </w:rPr>
    </w:lvl>
    <w:lvl w:ilvl="4">
      <w:start w:val="1"/>
      <w:numFmt w:val="decimal"/>
      <w:lvlText w:val="%1.%2.%3.%4.%5."/>
      <w:lvlJc w:val="left"/>
      <w:pPr>
        <w:ind w:left="2136" w:hanging="1080"/>
      </w:pPr>
      <w:rPr>
        <w:rFonts w:ascii="Arial" w:hAnsi="Arial" w:cs="Arial"/>
        <w:sz w:val="26"/>
        <w:szCs w:val="26"/>
      </w:rPr>
    </w:lvl>
    <w:lvl w:ilvl="5">
      <w:start w:val="1"/>
      <w:numFmt w:val="decimal"/>
      <w:lvlText w:val="%1.%2.%3.%4.%5.%6."/>
      <w:lvlJc w:val="left"/>
      <w:pPr>
        <w:ind w:left="2670" w:hanging="1440"/>
      </w:pPr>
      <w:rPr>
        <w:rFonts w:ascii="Arial" w:hAnsi="Arial" w:cs="Arial"/>
        <w:sz w:val="26"/>
        <w:szCs w:val="26"/>
      </w:rPr>
    </w:lvl>
    <w:lvl w:ilvl="6">
      <w:start w:val="1"/>
      <w:numFmt w:val="decimal"/>
      <w:lvlText w:val="%1.%2.%3.%4.%5.%6.%7."/>
      <w:lvlJc w:val="left"/>
      <w:pPr>
        <w:ind w:left="3204" w:hanging="1800"/>
      </w:pPr>
      <w:rPr>
        <w:rFonts w:ascii="Arial" w:hAnsi="Arial" w:cs="Arial"/>
        <w:sz w:val="26"/>
        <w:szCs w:val="26"/>
      </w:rPr>
    </w:lvl>
    <w:lvl w:ilvl="7">
      <w:start w:val="1"/>
      <w:numFmt w:val="decimal"/>
      <w:lvlText w:val="%1.%2.%3.%4.%5.%6.%7.%8."/>
      <w:lvlJc w:val="left"/>
      <w:pPr>
        <w:ind w:left="3378" w:hanging="1800"/>
      </w:pPr>
      <w:rPr>
        <w:rFonts w:ascii="Arial" w:hAnsi="Arial" w:cs="Arial"/>
        <w:sz w:val="26"/>
        <w:szCs w:val="26"/>
      </w:rPr>
    </w:lvl>
    <w:lvl w:ilvl="8">
      <w:start w:val="1"/>
      <w:numFmt w:val="decimal"/>
      <w:lvlText w:val="%1.%2.%3.%4.%5.%6.%7.%8.%9."/>
      <w:lvlJc w:val="left"/>
      <w:pPr>
        <w:ind w:left="3912" w:hanging="2160"/>
      </w:pPr>
      <w:rPr>
        <w:rFonts w:ascii="Arial" w:hAnsi="Arial" w:cs="Arial"/>
        <w:sz w:val="26"/>
        <w:szCs w:val="26"/>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6"/>
  </w:num>
  <w:num w:numId="11">
    <w:abstractNumId w:val="10"/>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7"/>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F22AF9"/>
    <w:rsid w:val="0000235E"/>
    <w:rsid w:val="00005652"/>
    <w:rsid w:val="00014178"/>
    <w:rsid w:val="000154D2"/>
    <w:rsid w:val="00021139"/>
    <w:rsid w:val="00032D29"/>
    <w:rsid w:val="0003607C"/>
    <w:rsid w:val="00082C28"/>
    <w:rsid w:val="0009498B"/>
    <w:rsid w:val="000A40FB"/>
    <w:rsid w:val="000A5BD7"/>
    <w:rsid w:val="000A777D"/>
    <w:rsid w:val="000D23B6"/>
    <w:rsid w:val="000E2235"/>
    <w:rsid w:val="000F43AF"/>
    <w:rsid w:val="00114D0A"/>
    <w:rsid w:val="001171BA"/>
    <w:rsid w:val="00121861"/>
    <w:rsid w:val="00126A66"/>
    <w:rsid w:val="00151887"/>
    <w:rsid w:val="0016220A"/>
    <w:rsid w:val="00184F6E"/>
    <w:rsid w:val="001A2277"/>
    <w:rsid w:val="001D0992"/>
    <w:rsid w:val="001E2D59"/>
    <w:rsid w:val="001F59F4"/>
    <w:rsid w:val="0020229E"/>
    <w:rsid w:val="002022E0"/>
    <w:rsid w:val="002223C5"/>
    <w:rsid w:val="002458AE"/>
    <w:rsid w:val="0025007C"/>
    <w:rsid w:val="002528B7"/>
    <w:rsid w:val="00255E31"/>
    <w:rsid w:val="002577FF"/>
    <w:rsid w:val="0026330E"/>
    <w:rsid w:val="0027211D"/>
    <w:rsid w:val="0028456F"/>
    <w:rsid w:val="002A1A17"/>
    <w:rsid w:val="002A7474"/>
    <w:rsid w:val="002B4935"/>
    <w:rsid w:val="002E048B"/>
    <w:rsid w:val="002E5BE9"/>
    <w:rsid w:val="00310D3C"/>
    <w:rsid w:val="00343432"/>
    <w:rsid w:val="003529E0"/>
    <w:rsid w:val="00354189"/>
    <w:rsid w:val="0035609B"/>
    <w:rsid w:val="00380418"/>
    <w:rsid w:val="00387E39"/>
    <w:rsid w:val="003B118D"/>
    <w:rsid w:val="003E156F"/>
    <w:rsid w:val="003E60AE"/>
    <w:rsid w:val="003E75DB"/>
    <w:rsid w:val="00402058"/>
    <w:rsid w:val="00410394"/>
    <w:rsid w:val="00411FEF"/>
    <w:rsid w:val="00413C34"/>
    <w:rsid w:val="00414071"/>
    <w:rsid w:val="004320A8"/>
    <w:rsid w:val="0043276D"/>
    <w:rsid w:val="004375A1"/>
    <w:rsid w:val="00456515"/>
    <w:rsid w:val="00461688"/>
    <w:rsid w:val="00475109"/>
    <w:rsid w:val="00496430"/>
    <w:rsid w:val="004A694C"/>
    <w:rsid w:val="004B0AFE"/>
    <w:rsid w:val="004D3091"/>
    <w:rsid w:val="004F594A"/>
    <w:rsid w:val="0050577C"/>
    <w:rsid w:val="005077CF"/>
    <w:rsid w:val="00510A22"/>
    <w:rsid w:val="005118A3"/>
    <w:rsid w:val="00552042"/>
    <w:rsid w:val="00561645"/>
    <w:rsid w:val="00565698"/>
    <w:rsid w:val="005741A3"/>
    <w:rsid w:val="0057515F"/>
    <w:rsid w:val="005867CA"/>
    <w:rsid w:val="005A7FB2"/>
    <w:rsid w:val="005C0D77"/>
    <w:rsid w:val="005D2163"/>
    <w:rsid w:val="005D221A"/>
    <w:rsid w:val="005D3803"/>
    <w:rsid w:val="005E5B8C"/>
    <w:rsid w:val="0060684D"/>
    <w:rsid w:val="00610BB0"/>
    <w:rsid w:val="00623434"/>
    <w:rsid w:val="006305B4"/>
    <w:rsid w:val="006366AD"/>
    <w:rsid w:val="006530D4"/>
    <w:rsid w:val="0065455B"/>
    <w:rsid w:val="00656D85"/>
    <w:rsid w:val="00660F46"/>
    <w:rsid w:val="00661062"/>
    <w:rsid w:val="006716F3"/>
    <w:rsid w:val="00672D27"/>
    <w:rsid w:val="00695373"/>
    <w:rsid w:val="006A44E7"/>
    <w:rsid w:val="006C59D5"/>
    <w:rsid w:val="006F3A0E"/>
    <w:rsid w:val="00770978"/>
    <w:rsid w:val="00770F3D"/>
    <w:rsid w:val="0078122D"/>
    <w:rsid w:val="007914D4"/>
    <w:rsid w:val="007A1EB2"/>
    <w:rsid w:val="007B075E"/>
    <w:rsid w:val="007B3F05"/>
    <w:rsid w:val="007E5B8B"/>
    <w:rsid w:val="007E5F88"/>
    <w:rsid w:val="0081727B"/>
    <w:rsid w:val="00821946"/>
    <w:rsid w:val="00830E9A"/>
    <w:rsid w:val="008311B9"/>
    <w:rsid w:val="0086264F"/>
    <w:rsid w:val="00870E70"/>
    <w:rsid w:val="008724FC"/>
    <w:rsid w:val="008766FB"/>
    <w:rsid w:val="008A1795"/>
    <w:rsid w:val="008A5F95"/>
    <w:rsid w:val="008E5BE1"/>
    <w:rsid w:val="008E7A64"/>
    <w:rsid w:val="008F53D9"/>
    <w:rsid w:val="00902A48"/>
    <w:rsid w:val="0090546C"/>
    <w:rsid w:val="00921036"/>
    <w:rsid w:val="009263A5"/>
    <w:rsid w:val="00927414"/>
    <w:rsid w:val="00944D84"/>
    <w:rsid w:val="0095293C"/>
    <w:rsid w:val="00970E2A"/>
    <w:rsid w:val="009776A6"/>
    <w:rsid w:val="00980E23"/>
    <w:rsid w:val="009956D6"/>
    <w:rsid w:val="009A4263"/>
    <w:rsid w:val="009A7051"/>
    <w:rsid w:val="009D6341"/>
    <w:rsid w:val="009E0ED1"/>
    <w:rsid w:val="009E291F"/>
    <w:rsid w:val="00A07B8F"/>
    <w:rsid w:val="00A16A80"/>
    <w:rsid w:val="00A36024"/>
    <w:rsid w:val="00A56E5A"/>
    <w:rsid w:val="00A601FC"/>
    <w:rsid w:val="00A702B1"/>
    <w:rsid w:val="00A70905"/>
    <w:rsid w:val="00A75D31"/>
    <w:rsid w:val="00A8632E"/>
    <w:rsid w:val="00A87233"/>
    <w:rsid w:val="00AA328A"/>
    <w:rsid w:val="00AA7460"/>
    <w:rsid w:val="00AB0614"/>
    <w:rsid w:val="00AB5AF9"/>
    <w:rsid w:val="00AE6F3B"/>
    <w:rsid w:val="00AF1A19"/>
    <w:rsid w:val="00AF42EF"/>
    <w:rsid w:val="00B0227E"/>
    <w:rsid w:val="00B11DD0"/>
    <w:rsid w:val="00B4275E"/>
    <w:rsid w:val="00B8046B"/>
    <w:rsid w:val="00B82A7D"/>
    <w:rsid w:val="00B83810"/>
    <w:rsid w:val="00B850E0"/>
    <w:rsid w:val="00BA005B"/>
    <w:rsid w:val="00BA576C"/>
    <w:rsid w:val="00BD2F16"/>
    <w:rsid w:val="00BD42CC"/>
    <w:rsid w:val="00BF1BE8"/>
    <w:rsid w:val="00BF41C8"/>
    <w:rsid w:val="00C04B5E"/>
    <w:rsid w:val="00C2033B"/>
    <w:rsid w:val="00C55175"/>
    <w:rsid w:val="00C655D7"/>
    <w:rsid w:val="00CA5F39"/>
    <w:rsid w:val="00CA6800"/>
    <w:rsid w:val="00CB0214"/>
    <w:rsid w:val="00CB357A"/>
    <w:rsid w:val="00CE1172"/>
    <w:rsid w:val="00CF6AAC"/>
    <w:rsid w:val="00D022E7"/>
    <w:rsid w:val="00D25EFA"/>
    <w:rsid w:val="00D2716A"/>
    <w:rsid w:val="00D40B3B"/>
    <w:rsid w:val="00D41FA7"/>
    <w:rsid w:val="00D53931"/>
    <w:rsid w:val="00D6044F"/>
    <w:rsid w:val="00D641F3"/>
    <w:rsid w:val="00D90739"/>
    <w:rsid w:val="00DA4B2A"/>
    <w:rsid w:val="00DB56BA"/>
    <w:rsid w:val="00DF6213"/>
    <w:rsid w:val="00E14386"/>
    <w:rsid w:val="00E2489C"/>
    <w:rsid w:val="00E34FC2"/>
    <w:rsid w:val="00E3551C"/>
    <w:rsid w:val="00E70E83"/>
    <w:rsid w:val="00E734E7"/>
    <w:rsid w:val="00E7649A"/>
    <w:rsid w:val="00E8179D"/>
    <w:rsid w:val="00E81A8F"/>
    <w:rsid w:val="00ED6DED"/>
    <w:rsid w:val="00EE5049"/>
    <w:rsid w:val="00F21736"/>
    <w:rsid w:val="00F22AF9"/>
    <w:rsid w:val="00F3091E"/>
    <w:rsid w:val="00F31614"/>
    <w:rsid w:val="00F37F49"/>
    <w:rsid w:val="00F51703"/>
    <w:rsid w:val="00F5698E"/>
    <w:rsid w:val="00F57124"/>
    <w:rsid w:val="00F60FBD"/>
    <w:rsid w:val="00F65B17"/>
    <w:rsid w:val="00F87459"/>
    <w:rsid w:val="00FA69F6"/>
    <w:rsid w:val="00FB1F3F"/>
    <w:rsid w:val="00FE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0D4"/>
  </w:style>
  <w:style w:type="paragraph" w:styleId="1">
    <w:name w:val="heading 1"/>
    <w:basedOn w:val="a"/>
    <w:next w:val="a"/>
    <w:link w:val="10"/>
    <w:uiPriority w:val="9"/>
    <w:qFormat/>
    <w:rsid w:val="00B85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53931"/>
    <w:pPr>
      <w:keepNext/>
      <w:spacing w:after="0" w:line="240" w:lineRule="auto"/>
      <w:ind w:right="4675"/>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AF9"/>
    <w:pPr>
      <w:ind w:left="720"/>
      <w:contextualSpacing/>
    </w:pPr>
  </w:style>
  <w:style w:type="paragraph" w:customStyle="1" w:styleId="a4">
    <w:name w:val="Стиль"/>
    <w:rsid w:val="00F22A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заголовок 1"/>
    <w:basedOn w:val="a"/>
    <w:next w:val="a"/>
    <w:rsid w:val="00F22AF9"/>
    <w:pPr>
      <w:keepNext/>
      <w:widowControl w:val="0"/>
      <w:spacing w:after="0" w:line="240" w:lineRule="auto"/>
      <w:jc w:val="center"/>
    </w:pPr>
    <w:rPr>
      <w:rFonts w:ascii="Times New Roman" w:eastAsia="Calibri" w:hAnsi="Times New Roman" w:cs="Times New Roman"/>
      <w:sz w:val="28"/>
      <w:szCs w:val="20"/>
    </w:rPr>
  </w:style>
  <w:style w:type="character" w:customStyle="1" w:styleId="20">
    <w:name w:val="Заголовок 2 Знак"/>
    <w:basedOn w:val="a0"/>
    <w:link w:val="2"/>
    <w:semiHidden/>
    <w:rsid w:val="00D53931"/>
    <w:rPr>
      <w:rFonts w:ascii="Times New Roman" w:eastAsia="Times New Roman" w:hAnsi="Times New Roman" w:cs="Times New Roman"/>
      <w:b/>
      <w:bCs/>
      <w:sz w:val="28"/>
      <w:szCs w:val="24"/>
    </w:rPr>
  </w:style>
  <w:style w:type="paragraph" w:styleId="a5">
    <w:name w:val="Body Text"/>
    <w:basedOn w:val="a"/>
    <w:link w:val="a6"/>
    <w:semiHidden/>
    <w:unhideWhenUsed/>
    <w:rsid w:val="00D53931"/>
    <w:pPr>
      <w:tabs>
        <w:tab w:val="left" w:pos="5040"/>
      </w:tabs>
      <w:spacing w:after="0" w:line="240" w:lineRule="auto"/>
      <w:ind w:right="4135"/>
    </w:pPr>
    <w:rPr>
      <w:rFonts w:ascii="Times New Roman" w:eastAsia="Times New Roman" w:hAnsi="Times New Roman" w:cs="Times New Roman"/>
      <w:b/>
      <w:bCs/>
      <w:sz w:val="28"/>
      <w:szCs w:val="24"/>
    </w:rPr>
  </w:style>
  <w:style w:type="character" w:customStyle="1" w:styleId="a6">
    <w:name w:val="Основной текст Знак"/>
    <w:basedOn w:val="a0"/>
    <w:link w:val="a5"/>
    <w:semiHidden/>
    <w:rsid w:val="00D53931"/>
    <w:rPr>
      <w:rFonts w:ascii="Times New Roman" w:eastAsia="Times New Roman" w:hAnsi="Times New Roman" w:cs="Times New Roman"/>
      <w:b/>
      <w:bCs/>
      <w:sz w:val="28"/>
      <w:szCs w:val="24"/>
    </w:rPr>
  </w:style>
  <w:style w:type="paragraph" w:styleId="21">
    <w:name w:val="Body Text 2"/>
    <w:basedOn w:val="a"/>
    <w:link w:val="22"/>
    <w:uiPriority w:val="99"/>
    <w:semiHidden/>
    <w:unhideWhenUsed/>
    <w:rsid w:val="00114D0A"/>
    <w:pPr>
      <w:spacing w:after="120" w:line="480" w:lineRule="auto"/>
    </w:pPr>
  </w:style>
  <w:style w:type="character" w:customStyle="1" w:styleId="22">
    <w:name w:val="Основной текст 2 Знак"/>
    <w:basedOn w:val="a0"/>
    <w:link w:val="21"/>
    <w:uiPriority w:val="99"/>
    <w:semiHidden/>
    <w:rsid w:val="00114D0A"/>
  </w:style>
  <w:style w:type="character" w:styleId="a7">
    <w:name w:val="Hyperlink"/>
    <w:basedOn w:val="a0"/>
    <w:uiPriority w:val="99"/>
    <w:semiHidden/>
    <w:unhideWhenUsed/>
    <w:rsid w:val="00114D0A"/>
    <w:rPr>
      <w:color w:val="0000FF" w:themeColor="hyperlink"/>
      <w:u w:val="single"/>
    </w:rPr>
  </w:style>
  <w:style w:type="paragraph" w:customStyle="1" w:styleId="ConsPlusNormal">
    <w:name w:val="ConsPlusNormal"/>
    <w:rsid w:val="00114D0A"/>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114D0A"/>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rsid w:val="00114D0A"/>
    <w:pPr>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59"/>
    <w:rsid w:val="00BF1B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Абзац списка1"/>
    <w:basedOn w:val="a"/>
    <w:rsid w:val="00A16A80"/>
    <w:pPr>
      <w:widowControl w:val="0"/>
      <w:autoSpaceDE w:val="0"/>
      <w:autoSpaceDN w:val="0"/>
      <w:adjustRightInd w:val="0"/>
      <w:spacing w:after="0" w:line="240" w:lineRule="auto"/>
      <w:ind w:left="720"/>
      <w:contextualSpacing/>
    </w:pPr>
    <w:rPr>
      <w:rFonts w:ascii="Arial" w:eastAsia="Calibri" w:hAnsi="Arial" w:cs="Arial"/>
      <w:sz w:val="20"/>
      <w:szCs w:val="20"/>
    </w:rPr>
  </w:style>
  <w:style w:type="paragraph" w:styleId="a9">
    <w:name w:val="No Spacing"/>
    <w:uiPriority w:val="1"/>
    <w:qFormat/>
    <w:rsid w:val="00944D84"/>
    <w:pPr>
      <w:spacing w:after="0" w:line="240" w:lineRule="auto"/>
    </w:pPr>
    <w:rPr>
      <w:rFonts w:ascii="Arial Unicode MS" w:eastAsia="Arial Unicode MS" w:hAnsi="Arial Unicode MS" w:cs="Arial Unicode MS"/>
      <w:color w:val="000000"/>
      <w:sz w:val="24"/>
      <w:szCs w:val="24"/>
    </w:rPr>
  </w:style>
  <w:style w:type="character" w:customStyle="1" w:styleId="aa">
    <w:name w:val="Гипертекстовая ссылка"/>
    <w:basedOn w:val="a0"/>
    <w:uiPriority w:val="99"/>
    <w:rsid w:val="0057515F"/>
    <w:rPr>
      <w:b/>
      <w:bCs/>
      <w:color w:val="106BBE"/>
    </w:rPr>
  </w:style>
  <w:style w:type="paragraph" w:customStyle="1" w:styleId="ConsNonformat">
    <w:name w:val="ConsNonformat"/>
    <w:uiPriority w:val="99"/>
    <w:rsid w:val="0057515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uiPriority w:val="99"/>
    <w:rsid w:val="0057515F"/>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Default">
    <w:name w:val="Default"/>
    <w:rsid w:val="00F316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B850E0"/>
    <w:rPr>
      <w:rFonts w:asciiTheme="majorHAnsi" w:eastAsiaTheme="majorEastAsia" w:hAnsiTheme="majorHAnsi" w:cstheme="majorBidi"/>
      <w:b/>
      <w:bCs/>
      <w:color w:val="365F91" w:themeColor="accent1" w:themeShade="BF"/>
      <w:sz w:val="28"/>
      <w:szCs w:val="28"/>
    </w:rPr>
  </w:style>
  <w:style w:type="character" w:customStyle="1" w:styleId="ab">
    <w:name w:val="Цветовое выделение"/>
    <w:uiPriority w:val="99"/>
    <w:rsid w:val="00B850E0"/>
    <w:rPr>
      <w:b/>
      <w:color w:val="26282F"/>
    </w:rPr>
  </w:style>
  <w:style w:type="paragraph" w:customStyle="1" w:styleId="ac">
    <w:name w:val="Информация о версии"/>
    <w:basedOn w:val="a"/>
    <w:next w:val="a"/>
    <w:uiPriority w:val="99"/>
    <w:rsid w:val="00B850E0"/>
    <w:pPr>
      <w:widowControl w:val="0"/>
      <w:autoSpaceDE w:val="0"/>
      <w:autoSpaceDN w:val="0"/>
      <w:adjustRightInd w:val="0"/>
      <w:spacing w:before="75" w:after="0" w:line="240" w:lineRule="auto"/>
      <w:ind w:left="170"/>
      <w:jc w:val="both"/>
    </w:pPr>
    <w:rPr>
      <w:rFonts w:ascii="Times New Roman CYR" w:hAnsi="Times New Roman CYR" w:cs="Times New Roman CYR"/>
      <w:i/>
      <w:iCs/>
      <w:color w:val="353842"/>
      <w:sz w:val="24"/>
      <w:szCs w:val="24"/>
      <w:shd w:val="clear" w:color="auto" w:fill="F0F0F0"/>
    </w:rPr>
  </w:style>
  <w:style w:type="paragraph" w:customStyle="1" w:styleId="ad">
    <w:name w:val="Информация об изменениях"/>
    <w:basedOn w:val="a"/>
    <w:next w:val="a"/>
    <w:uiPriority w:val="99"/>
    <w:rsid w:val="00B850E0"/>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shd w:val="clear" w:color="auto" w:fill="EAEFED"/>
    </w:rPr>
  </w:style>
  <w:style w:type="paragraph" w:customStyle="1" w:styleId="ae">
    <w:name w:val="Нормальный (таблица)"/>
    <w:basedOn w:val="a"/>
    <w:next w:val="a"/>
    <w:uiPriority w:val="99"/>
    <w:rsid w:val="00B850E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Таблицы (моноширинный)"/>
    <w:basedOn w:val="a"/>
    <w:next w:val="a"/>
    <w:uiPriority w:val="99"/>
    <w:rsid w:val="00B850E0"/>
    <w:pPr>
      <w:widowControl w:val="0"/>
      <w:autoSpaceDE w:val="0"/>
      <w:autoSpaceDN w:val="0"/>
      <w:adjustRightInd w:val="0"/>
      <w:spacing w:after="0" w:line="240" w:lineRule="auto"/>
    </w:pPr>
    <w:rPr>
      <w:rFonts w:ascii="Courier New" w:hAnsi="Courier New" w:cs="Courier New"/>
      <w:sz w:val="24"/>
      <w:szCs w:val="24"/>
    </w:rPr>
  </w:style>
  <w:style w:type="paragraph" w:customStyle="1" w:styleId="af0">
    <w:name w:val="Подзаголовок для информации об изменениях"/>
    <w:basedOn w:val="a"/>
    <w:next w:val="a"/>
    <w:uiPriority w:val="99"/>
    <w:rsid w:val="00B850E0"/>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1">
    <w:name w:val="Прижатый влево"/>
    <w:basedOn w:val="a"/>
    <w:next w:val="a"/>
    <w:uiPriority w:val="99"/>
    <w:rsid w:val="00B850E0"/>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f2">
    <w:name w:val="Document Map"/>
    <w:basedOn w:val="a"/>
    <w:link w:val="af3"/>
    <w:uiPriority w:val="99"/>
    <w:semiHidden/>
    <w:unhideWhenUsed/>
    <w:rsid w:val="00B850E0"/>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B850E0"/>
    <w:rPr>
      <w:rFonts w:ascii="Tahoma" w:hAnsi="Tahoma" w:cs="Tahoma"/>
      <w:sz w:val="16"/>
      <w:szCs w:val="16"/>
    </w:rPr>
  </w:style>
  <w:style w:type="paragraph" w:styleId="af4">
    <w:name w:val="Balloon Text"/>
    <w:basedOn w:val="a"/>
    <w:link w:val="af5"/>
    <w:uiPriority w:val="99"/>
    <w:semiHidden/>
    <w:unhideWhenUsed/>
    <w:rsid w:val="0065455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54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5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53931"/>
    <w:pPr>
      <w:keepNext/>
      <w:spacing w:after="0" w:line="240" w:lineRule="auto"/>
      <w:ind w:right="4675"/>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AF9"/>
    <w:pPr>
      <w:ind w:left="720"/>
      <w:contextualSpacing/>
    </w:pPr>
  </w:style>
  <w:style w:type="paragraph" w:customStyle="1" w:styleId="a4">
    <w:name w:val="Стиль"/>
    <w:rsid w:val="00F22A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заголовок 1"/>
    <w:basedOn w:val="a"/>
    <w:next w:val="a"/>
    <w:rsid w:val="00F22AF9"/>
    <w:pPr>
      <w:keepNext/>
      <w:widowControl w:val="0"/>
      <w:spacing w:after="0" w:line="240" w:lineRule="auto"/>
      <w:jc w:val="center"/>
    </w:pPr>
    <w:rPr>
      <w:rFonts w:ascii="Times New Roman" w:eastAsia="Calibri" w:hAnsi="Times New Roman" w:cs="Times New Roman"/>
      <w:sz w:val="28"/>
      <w:szCs w:val="20"/>
    </w:rPr>
  </w:style>
  <w:style w:type="character" w:customStyle="1" w:styleId="20">
    <w:name w:val="Заголовок 2 Знак"/>
    <w:basedOn w:val="a0"/>
    <w:link w:val="2"/>
    <w:semiHidden/>
    <w:rsid w:val="00D53931"/>
    <w:rPr>
      <w:rFonts w:ascii="Times New Roman" w:eastAsia="Times New Roman" w:hAnsi="Times New Roman" w:cs="Times New Roman"/>
      <w:b/>
      <w:bCs/>
      <w:sz w:val="28"/>
      <w:szCs w:val="24"/>
    </w:rPr>
  </w:style>
  <w:style w:type="paragraph" w:styleId="a5">
    <w:name w:val="Body Text"/>
    <w:basedOn w:val="a"/>
    <w:link w:val="a6"/>
    <w:semiHidden/>
    <w:unhideWhenUsed/>
    <w:rsid w:val="00D53931"/>
    <w:pPr>
      <w:tabs>
        <w:tab w:val="left" w:pos="5040"/>
      </w:tabs>
      <w:spacing w:after="0" w:line="240" w:lineRule="auto"/>
      <w:ind w:right="4135"/>
    </w:pPr>
    <w:rPr>
      <w:rFonts w:ascii="Times New Roman" w:eastAsia="Times New Roman" w:hAnsi="Times New Roman" w:cs="Times New Roman"/>
      <w:b/>
      <w:bCs/>
      <w:sz w:val="28"/>
      <w:szCs w:val="24"/>
    </w:rPr>
  </w:style>
  <w:style w:type="character" w:customStyle="1" w:styleId="a6">
    <w:name w:val="Основной текст Знак"/>
    <w:basedOn w:val="a0"/>
    <w:link w:val="a5"/>
    <w:semiHidden/>
    <w:rsid w:val="00D53931"/>
    <w:rPr>
      <w:rFonts w:ascii="Times New Roman" w:eastAsia="Times New Roman" w:hAnsi="Times New Roman" w:cs="Times New Roman"/>
      <w:b/>
      <w:bCs/>
      <w:sz w:val="28"/>
      <w:szCs w:val="24"/>
    </w:rPr>
  </w:style>
  <w:style w:type="paragraph" w:styleId="21">
    <w:name w:val="Body Text 2"/>
    <w:basedOn w:val="a"/>
    <w:link w:val="22"/>
    <w:uiPriority w:val="99"/>
    <w:semiHidden/>
    <w:unhideWhenUsed/>
    <w:rsid w:val="00114D0A"/>
    <w:pPr>
      <w:spacing w:after="120" w:line="480" w:lineRule="auto"/>
    </w:pPr>
  </w:style>
  <w:style w:type="character" w:customStyle="1" w:styleId="22">
    <w:name w:val="Основной текст 2 Знак"/>
    <w:basedOn w:val="a0"/>
    <w:link w:val="21"/>
    <w:uiPriority w:val="99"/>
    <w:semiHidden/>
    <w:rsid w:val="00114D0A"/>
  </w:style>
  <w:style w:type="character" w:styleId="a7">
    <w:name w:val="Hyperlink"/>
    <w:basedOn w:val="a0"/>
    <w:uiPriority w:val="99"/>
    <w:semiHidden/>
    <w:unhideWhenUsed/>
    <w:rsid w:val="00114D0A"/>
    <w:rPr>
      <w:color w:val="0000FF" w:themeColor="hyperlink"/>
      <w:u w:val="single"/>
    </w:rPr>
  </w:style>
  <w:style w:type="paragraph" w:customStyle="1" w:styleId="ConsPlusNormal">
    <w:name w:val="ConsPlusNormal"/>
    <w:rsid w:val="00114D0A"/>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14D0A"/>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rsid w:val="00114D0A"/>
    <w:pPr>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59"/>
    <w:rsid w:val="00BF1B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Абзац списка1"/>
    <w:basedOn w:val="a"/>
    <w:rsid w:val="00A16A80"/>
    <w:pPr>
      <w:widowControl w:val="0"/>
      <w:autoSpaceDE w:val="0"/>
      <w:autoSpaceDN w:val="0"/>
      <w:adjustRightInd w:val="0"/>
      <w:spacing w:after="0" w:line="240" w:lineRule="auto"/>
      <w:ind w:left="720"/>
      <w:contextualSpacing/>
    </w:pPr>
    <w:rPr>
      <w:rFonts w:ascii="Arial" w:eastAsia="Calibri" w:hAnsi="Arial" w:cs="Arial"/>
      <w:sz w:val="20"/>
      <w:szCs w:val="20"/>
    </w:rPr>
  </w:style>
  <w:style w:type="paragraph" w:styleId="a9">
    <w:name w:val="No Spacing"/>
    <w:uiPriority w:val="1"/>
    <w:qFormat/>
    <w:rsid w:val="00944D84"/>
    <w:pPr>
      <w:spacing w:after="0" w:line="240" w:lineRule="auto"/>
    </w:pPr>
    <w:rPr>
      <w:rFonts w:ascii="Arial Unicode MS" w:eastAsia="Arial Unicode MS" w:hAnsi="Arial Unicode MS" w:cs="Arial Unicode MS"/>
      <w:color w:val="000000"/>
      <w:sz w:val="24"/>
      <w:szCs w:val="24"/>
    </w:rPr>
  </w:style>
  <w:style w:type="character" w:customStyle="1" w:styleId="aa">
    <w:name w:val="Гипертекстовая ссылка"/>
    <w:basedOn w:val="a0"/>
    <w:uiPriority w:val="99"/>
    <w:rsid w:val="0057515F"/>
    <w:rPr>
      <w:b/>
      <w:bCs/>
      <w:color w:val="106BBE"/>
    </w:rPr>
  </w:style>
  <w:style w:type="paragraph" w:customStyle="1" w:styleId="ConsNonformat">
    <w:name w:val="ConsNonformat"/>
    <w:uiPriority w:val="99"/>
    <w:rsid w:val="0057515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uiPriority w:val="99"/>
    <w:rsid w:val="0057515F"/>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Default">
    <w:name w:val="Default"/>
    <w:rsid w:val="00F316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B850E0"/>
    <w:rPr>
      <w:rFonts w:asciiTheme="majorHAnsi" w:eastAsiaTheme="majorEastAsia" w:hAnsiTheme="majorHAnsi" w:cstheme="majorBidi"/>
      <w:b/>
      <w:bCs/>
      <w:color w:val="365F91" w:themeColor="accent1" w:themeShade="BF"/>
      <w:sz w:val="28"/>
      <w:szCs w:val="28"/>
    </w:rPr>
  </w:style>
  <w:style w:type="character" w:customStyle="1" w:styleId="ab">
    <w:name w:val="Цветовое выделение"/>
    <w:uiPriority w:val="99"/>
    <w:rsid w:val="00B850E0"/>
    <w:rPr>
      <w:b/>
      <w:color w:val="26282F"/>
    </w:rPr>
  </w:style>
  <w:style w:type="paragraph" w:customStyle="1" w:styleId="ac">
    <w:name w:val="Информация о версии"/>
    <w:basedOn w:val="a"/>
    <w:next w:val="a"/>
    <w:uiPriority w:val="99"/>
    <w:rsid w:val="00B850E0"/>
    <w:pPr>
      <w:widowControl w:val="0"/>
      <w:autoSpaceDE w:val="0"/>
      <w:autoSpaceDN w:val="0"/>
      <w:adjustRightInd w:val="0"/>
      <w:spacing w:before="75" w:after="0" w:line="240" w:lineRule="auto"/>
      <w:ind w:left="170"/>
      <w:jc w:val="both"/>
    </w:pPr>
    <w:rPr>
      <w:rFonts w:ascii="Times New Roman CYR" w:hAnsi="Times New Roman CYR" w:cs="Times New Roman CYR"/>
      <w:i/>
      <w:iCs/>
      <w:color w:val="353842"/>
      <w:sz w:val="24"/>
      <w:szCs w:val="24"/>
      <w:shd w:val="clear" w:color="auto" w:fill="F0F0F0"/>
    </w:rPr>
  </w:style>
  <w:style w:type="paragraph" w:customStyle="1" w:styleId="ad">
    <w:name w:val="Информация об изменениях"/>
    <w:basedOn w:val="a"/>
    <w:next w:val="a"/>
    <w:uiPriority w:val="99"/>
    <w:rsid w:val="00B850E0"/>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shd w:val="clear" w:color="auto" w:fill="EAEFED"/>
    </w:rPr>
  </w:style>
  <w:style w:type="paragraph" w:customStyle="1" w:styleId="ae">
    <w:name w:val="Нормальный (таблица)"/>
    <w:basedOn w:val="a"/>
    <w:next w:val="a"/>
    <w:uiPriority w:val="99"/>
    <w:rsid w:val="00B850E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Таблицы (моноширинный)"/>
    <w:basedOn w:val="a"/>
    <w:next w:val="a"/>
    <w:uiPriority w:val="99"/>
    <w:rsid w:val="00B850E0"/>
    <w:pPr>
      <w:widowControl w:val="0"/>
      <w:autoSpaceDE w:val="0"/>
      <w:autoSpaceDN w:val="0"/>
      <w:adjustRightInd w:val="0"/>
      <w:spacing w:after="0" w:line="240" w:lineRule="auto"/>
    </w:pPr>
    <w:rPr>
      <w:rFonts w:ascii="Courier New" w:hAnsi="Courier New" w:cs="Courier New"/>
      <w:sz w:val="24"/>
      <w:szCs w:val="24"/>
    </w:rPr>
  </w:style>
  <w:style w:type="paragraph" w:customStyle="1" w:styleId="af0">
    <w:name w:val="Подзаголовок для информации об изменениях"/>
    <w:basedOn w:val="a"/>
    <w:next w:val="a"/>
    <w:uiPriority w:val="99"/>
    <w:rsid w:val="00B850E0"/>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1">
    <w:name w:val="Прижатый влево"/>
    <w:basedOn w:val="a"/>
    <w:next w:val="a"/>
    <w:uiPriority w:val="99"/>
    <w:rsid w:val="00B850E0"/>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f2">
    <w:name w:val="Document Map"/>
    <w:basedOn w:val="a"/>
    <w:link w:val="af3"/>
    <w:uiPriority w:val="99"/>
    <w:semiHidden/>
    <w:unhideWhenUsed/>
    <w:rsid w:val="00B850E0"/>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B850E0"/>
    <w:rPr>
      <w:rFonts w:ascii="Tahoma" w:hAnsi="Tahoma" w:cs="Tahoma"/>
      <w:sz w:val="16"/>
      <w:szCs w:val="16"/>
    </w:rPr>
  </w:style>
  <w:style w:type="paragraph" w:styleId="af4">
    <w:name w:val="Balloon Text"/>
    <w:basedOn w:val="a"/>
    <w:link w:val="af5"/>
    <w:uiPriority w:val="99"/>
    <w:semiHidden/>
    <w:unhideWhenUsed/>
    <w:rsid w:val="0065455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54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5132">
      <w:bodyDiv w:val="1"/>
      <w:marLeft w:val="0"/>
      <w:marRight w:val="0"/>
      <w:marTop w:val="0"/>
      <w:marBottom w:val="0"/>
      <w:divBdr>
        <w:top w:val="none" w:sz="0" w:space="0" w:color="auto"/>
        <w:left w:val="none" w:sz="0" w:space="0" w:color="auto"/>
        <w:bottom w:val="none" w:sz="0" w:space="0" w:color="auto"/>
        <w:right w:val="none" w:sz="0" w:space="0" w:color="auto"/>
      </w:divBdr>
    </w:div>
    <w:div w:id="226454516">
      <w:bodyDiv w:val="1"/>
      <w:marLeft w:val="0"/>
      <w:marRight w:val="0"/>
      <w:marTop w:val="0"/>
      <w:marBottom w:val="0"/>
      <w:divBdr>
        <w:top w:val="none" w:sz="0" w:space="0" w:color="auto"/>
        <w:left w:val="none" w:sz="0" w:space="0" w:color="auto"/>
        <w:bottom w:val="none" w:sz="0" w:space="0" w:color="auto"/>
        <w:right w:val="none" w:sz="0" w:space="0" w:color="auto"/>
      </w:divBdr>
    </w:div>
    <w:div w:id="232207109">
      <w:bodyDiv w:val="1"/>
      <w:marLeft w:val="0"/>
      <w:marRight w:val="0"/>
      <w:marTop w:val="0"/>
      <w:marBottom w:val="0"/>
      <w:divBdr>
        <w:top w:val="none" w:sz="0" w:space="0" w:color="auto"/>
        <w:left w:val="none" w:sz="0" w:space="0" w:color="auto"/>
        <w:bottom w:val="none" w:sz="0" w:space="0" w:color="auto"/>
        <w:right w:val="none" w:sz="0" w:space="0" w:color="auto"/>
      </w:divBdr>
    </w:div>
    <w:div w:id="490223271">
      <w:bodyDiv w:val="1"/>
      <w:marLeft w:val="0"/>
      <w:marRight w:val="0"/>
      <w:marTop w:val="0"/>
      <w:marBottom w:val="0"/>
      <w:divBdr>
        <w:top w:val="none" w:sz="0" w:space="0" w:color="auto"/>
        <w:left w:val="none" w:sz="0" w:space="0" w:color="auto"/>
        <w:bottom w:val="none" w:sz="0" w:space="0" w:color="auto"/>
        <w:right w:val="none" w:sz="0" w:space="0" w:color="auto"/>
      </w:divBdr>
    </w:div>
    <w:div w:id="791903614">
      <w:bodyDiv w:val="1"/>
      <w:marLeft w:val="0"/>
      <w:marRight w:val="0"/>
      <w:marTop w:val="0"/>
      <w:marBottom w:val="0"/>
      <w:divBdr>
        <w:top w:val="none" w:sz="0" w:space="0" w:color="auto"/>
        <w:left w:val="none" w:sz="0" w:space="0" w:color="auto"/>
        <w:bottom w:val="none" w:sz="0" w:space="0" w:color="auto"/>
        <w:right w:val="none" w:sz="0" w:space="0" w:color="auto"/>
      </w:divBdr>
    </w:div>
    <w:div w:id="1319966397">
      <w:bodyDiv w:val="1"/>
      <w:marLeft w:val="0"/>
      <w:marRight w:val="0"/>
      <w:marTop w:val="0"/>
      <w:marBottom w:val="0"/>
      <w:divBdr>
        <w:top w:val="none" w:sz="0" w:space="0" w:color="auto"/>
        <w:left w:val="none" w:sz="0" w:space="0" w:color="auto"/>
        <w:bottom w:val="none" w:sz="0" w:space="0" w:color="auto"/>
        <w:right w:val="none" w:sz="0" w:space="0" w:color="auto"/>
      </w:divBdr>
    </w:div>
    <w:div w:id="1909265845">
      <w:bodyDiv w:val="1"/>
      <w:marLeft w:val="0"/>
      <w:marRight w:val="0"/>
      <w:marTop w:val="0"/>
      <w:marBottom w:val="0"/>
      <w:divBdr>
        <w:top w:val="none" w:sz="0" w:space="0" w:color="auto"/>
        <w:left w:val="none" w:sz="0" w:space="0" w:color="auto"/>
        <w:bottom w:val="none" w:sz="0" w:space="0" w:color="auto"/>
        <w:right w:val="none" w:sz="0" w:space="0" w:color="auto"/>
      </w:divBdr>
    </w:div>
    <w:div w:id="1912109218">
      <w:bodyDiv w:val="1"/>
      <w:marLeft w:val="0"/>
      <w:marRight w:val="0"/>
      <w:marTop w:val="0"/>
      <w:marBottom w:val="0"/>
      <w:divBdr>
        <w:top w:val="none" w:sz="0" w:space="0" w:color="auto"/>
        <w:left w:val="none" w:sz="0" w:space="0" w:color="auto"/>
        <w:bottom w:val="none" w:sz="0" w:space="0" w:color="auto"/>
        <w:right w:val="none" w:sz="0" w:space="0" w:color="auto"/>
      </w:divBdr>
    </w:div>
    <w:div w:id="20438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79139&amp;sub=710001" TargetMode="External"/><Relationship Id="rId18" Type="http://schemas.openxmlformats.org/officeDocument/2006/relationships/hyperlink" Target="http://internet.garant.ru/document?id=12077762&amp;sub=10000" TargetMode="External"/><Relationship Id="rId26" Type="http://schemas.openxmlformats.org/officeDocument/2006/relationships/hyperlink" Target="http://internet.garant.ru/document?id=12077762&amp;sub=10000" TargetMode="External"/><Relationship Id="rId39" Type="http://schemas.openxmlformats.org/officeDocument/2006/relationships/hyperlink" Target="http://internet.garant.ru/document?id=12012604&amp;sub=0" TargetMode="External"/><Relationship Id="rId21" Type="http://schemas.openxmlformats.org/officeDocument/2006/relationships/hyperlink" Target="http://internet.garant.ru/document?id=71196468&amp;sub=2110" TargetMode="External"/><Relationship Id="rId34" Type="http://schemas.openxmlformats.org/officeDocument/2006/relationships/hyperlink" Target="http://internet.garant.ru/document?id=12012604&amp;sub=0" TargetMode="External"/><Relationship Id="rId42" Type="http://schemas.openxmlformats.org/officeDocument/2006/relationships/theme" Target="theme/theme1.xml"/><Relationship Id="rId7" Type="http://schemas.openxmlformats.org/officeDocument/2006/relationships/hyperlink" Target="http://internet.garant.ru/document?id=21616233&amp;sub=0"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internet.garant.ru/document?id=79139&amp;sub=710002" TargetMode="External"/><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id=12012604&amp;sub=115023" TargetMode="External"/><Relationship Id="rId11" Type="http://schemas.openxmlformats.org/officeDocument/2006/relationships/hyperlink" Target="http://internet.garant.ru/document?id=12077762&amp;sub=10000" TargetMode="External"/><Relationship Id="rId24" Type="http://schemas.openxmlformats.org/officeDocument/2006/relationships/hyperlink" Target="http://internet.garant.ru/document?id=71196468&amp;sub=2300" TargetMode="External"/><Relationship Id="rId32" Type="http://schemas.openxmlformats.org/officeDocument/2006/relationships/image" Target="media/image10.emf"/><Relationship Id="rId37" Type="http://schemas.openxmlformats.org/officeDocument/2006/relationships/image" Target="media/image12.emf"/><Relationship Id="rId40" Type="http://schemas.openxmlformats.org/officeDocument/2006/relationships/hyperlink" Target="http://internet.garant.ru/document?id=12012604&amp;sub=0"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internet.garant.ru/document?id=71196468&amp;sub=2100" TargetMode="External"/><Relationship Id="rId28" Type="http://schemas.openxmlformats.org/officeDocument/2006/relationships/image" Target="media/image6.emf"/><Relationship Id="rId36" Type="http://schemas.openxmlformats.org/officeDocument/2006/relationships/hyperlink" Target="http://internet.garant.ru/document?id=12012604&amp;sub=0" TargetMode="External"/><Relationship Id="rId10" Type="http://schemas.openxmlformats.org/officeDocument/2006/relationships/hyperlink" Target="http://internet.garant.ru/document?id=12077762&amp;sub=10000" TargetMode="External"/><Relationship Id="rId19" Type="http://schemas.openxmlformats.org/officeDocument/2006/relationships/hyperlink" Target="http://internet.garant.ru/document?id=12077762&amp;sub=20000" TargetMode="External"/><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internet.garant.ru/document?id=12012604&amp;sub=0" TargetMode="External"/><Relationship Id="rId14" Type="http://schemas.openxmlformats.org/officeDocument/2006/relationships/image" Target="media/image1.emf"/><Relationship Id="rId22" Type="http://schemas.openxmlformats.org/officeDocument/2006/relationships/hyperlink" Target="http://internet.garant.ru/document?id=71196468&amp;sub=2200"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yperlink" Target="http://internet.garant.ru/document?id=12012604&amp;sub=0" TargetMode="External"/><Relationship Id="rId8" Type="http://schemas.openxmlformats.org/officeDocument/2006/relationships/hyperlink" Target="http://internet.garant.ru/document?id=12077762&amp;sub=10000" TargetMode="External"/><Relationship Id="rId3" Type="http://schemas.microsoft.com/office/2007/relationships/stylesWithEffects" Target="stylesWithEffects.xml"/><Relationship Id="rId12" Type="http://schemas.openxmlformats.org/officeDocument/2006/relationships/hyperlink" Target="http://internet.garant.ru/document?id=12077762&amp;sub=10000" TargetMode="External"/><Relationship Id="rId17" Type="http://schemas.openxmlformats.org/officeDocument/2006/relationships/image" Target="media/image4.emf"/><Relationship Id="rId25" Type="http://schemas.openxmlformats.org/officeDocument/2006/relationships/hyperlink" Target="http://internet.garant.ru/document?id=71196468&amp;sub=1700" TargetMode="External"/><Relationship Id="rId33" Type="http://schemas.openxmlformats.org/officeDocument/2006/relationships/image" Target="media/image11.emf"/><Relationship Id="rId38" Type="http://schemas.openxmlformats.org/officeDocument/2006/relationships/image" Target="media/image1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3177</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BUH3</cp:lastModifiedBy>
  <cp:revision>6</cp:revision>
  <cp:lastPrinted>2023-02-03T08:01:00Z</cp:lastPrinted>
  <dcterms:created xsi:type="dcterms:W3CDTF">2023-01-31T14:00:00Z</dcterms:created>
  <dcterms:modified xsi:type="dcterms:W3CDTF">2023-02-03T08:01:00Z</dcterms:modified>
</cp:coreProperties>
</file>