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8B74D2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5288F" w:rsidRPr="00FA00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5288F" w:rsidRPr="00FA0057">
        <w:rPr>
          <w:rFonts w:ascii="Times New Roman" w:hAnsi="Times New Roman" w:cs="Times New Roman"/>
          <w:sz w:val="24"/>
          <w:szCs w:val="24"/>
        </w:rPr>
        <w:t>.2017</w:t>
      </w:r>
      <w:r w:rsidR="00F5288F" w:rsidRPr="00FA00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Об утверждении Стандартов осуществления внутреннего муниципального финансового контроля</w:t>
      </w:r>
    </w:p>
    <w:p w:rsidR="00F5288F" w:rsidRPr="00FA0057" w:rsidRDefault="00F5288F" w:rsidP="008B7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88F" w:rsidRPr="00FA0057" w:rsidRDefault="00F5288F" w:rsidP="008B7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269.2 Бюджетного кодекса Российской Федерации, в целях совершенствования процедуры осуществления внутреннего муниципального финансового контроля в отношении всех стадий бюджетного процесса</w:t>
      </w:r>
    </w:p>
    <w:p w:rsidR="00F5288F" w:rsidRPr="00FA0057" w:rsidRDefault="00F5288F" w:rsidP="008B7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ab/>
        <w:t>1. Утвердить стандарты осуществления внутреннего муниципального финансового контроля согласно приложению 1</w:t>
      </w:r>
      <w:r w:rsidR="00E6696E" w:rsidRPr="00FA0057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A0057">
        <w:rPr>
          <w:rFonts w:ascii="Times New Roman" w:hAnsi="Times New Roman" w:cs="Times New Roman"/>
          <w:sz w:val="24"/>
          <w:szCs w:val="24"/>
        </w:rPr>
        <w:t>.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после подписания.</w:t>
      </w:r>
    </w:p>
    <w:p w:rsidR="00F5288F" w:rsidRPr="00FA0057" w:rsidRDefault="00E6696E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ab/>
        <w:t>3</w:t>
      </w:r>
      <w:r w:rsidR="00F5288F" w:rsidRPr="00FA00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288F" w:rsidRPr="00FA00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5288F" w:rsidRPr="00FA00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57">
        <w:rPr>
          <w:rFonts w:ascii="Times New Roman" w:hAnsi="Times New Roman" w:cs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57">
        <w:rPr>
          <w:rFonts w:ascii="Times New Roman" w:hAnsi="Times New Roman" w:cs="Times New Roman"/>
          <w:sz w:val="20"/>
          <w:szCs w:val="20"/>
        </w:rPr>
        <w:t>Алексейчук М.П.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57">
        <w:rPr>
          <w:rFonts w:ascii="Times New Roman" w:hAnsi="Times New Roman" w:cs="Times New Roman"/>
          <w:sz w:val="20"/>
          <w:szCs w:val="20"/>
        </w:rPr>
        <w:t>3 13 30</w:t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57" w:rsidRDefault="00FA0057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D2" w:rsidRDefault="008B74D2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D2" w:rsidRDefault="008B74D2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D2" w:rsidRDefault="008B74D2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57">
        <w:rPr>
          <w:rFonts w:ascii="Times New Roman" w:hAnsi="Times New Roman" w:cs="Times New Roman"/>
          <w:sz w:val="20"/>
          <w:szCs w:val="20"/>
        </w:rPr>
        <w:t>В дело №02-16</w:t>
      </w:r>
      <w:r w:rsidRPr="00FA0057">
        <w:rPr>
          <w:rFonts w:ascii="Times New Roman" w:hAnsi="Times New Roman" w:cs="Times New Roman"/>
          <w:sz w:val="20"/>
          <w:szCs w:val="20"/>
        </w:rPr>
        <w:tab/>
      </w:r>
      <w:r w:rsidRPr="00FA0057">
        <w:rPr>
          <w:rFonts w:ascii="Times New Roman" w:hAnsi="Times New Roman" w:cs="Times New Roman"/>
          <w:sz w:val="20"/>
          <w:szCs w:val="20"/>
        </w:rPr>
        <w:tab/>
      </w:r>
      <w:r w:rsidRPr="00FA0057">
        <w:rPr>
          <w:rFonts w:ascii="Times New Roman" w:hAnsi="Times New Roman" w:cs="Times New Roman"/>
          <w:sz w:val="20"/>
          <w:szCs w:val="20"/>
        </w:rPr>
        <w:tab/>
      </w:r>
      <w:r w:rsidRPr="00FA0057">
        <w:rPr>
          <w:rFonts w:ascii="Times New Roman" w:hAnsi="Times New Roman" w:cs="Times New Roman"/>
          <w:sz w:val="20"/>
          <w:szCs w:val="20"/>
        </w:rPr>
        <w:tab/>
      </w:r>
      <w:r w:rsidRPr="00FA0057">
        <w:rPr>
          <w:rFonts w:ascii="Times New Roman" w:hAnsi="Times New Roman" w:cs="Times New Roman"/>
          <w:sz w:val="20"/>
          <w:szCs w:val="20"/>
        </w:rPr>
        <w:tab/>
      </w:r>
    </w:p>
    <w:p w:rsidR="00F5288F" w:rsidRPr="00FA0057" w:rsidRDefault="00F5288F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057">
        <w:rPr>
          <w:rFonts w:ascii="Times New Roman" w:hAnsi="Times New Roman" w:cs="Times New Roman"/>
          <w:sz w:val="20"/>
          <w:szCs w:val="20"/>
        </w:rPr>
        <w:t xml:space="preserve">___________ М.П. Алексейчук  </w:t>
      </w:r>
    </w:p>
    <w:p w:rsidR="00F5288F" w:rsidRPr="00FA0057" w:rsidRDefault="008B74D2" w:rsidP="008B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F5288F" w:rsidRPr="00FA005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="00F5288F" w:rsidRPr="00FA0057">
        <w:rPr>
          <w:rFonts w:ascii="Times New Roman" w:hAnsi="Times New Roman" w:cs="Times New Roman"/>
          <w:sz w:val="20"/>
          <w:szCs w:val="20"/>
        </w:rPr>
        <w:t xml:space="preserve">.2017  </w:t>
      </w:r>
    </w:p>
    <w:p w:rsidR="00E6696E" w:rsidRPr="00FA0057" w:rsidRDefault="00576BD4" w:rsidP="008B7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96E" w:rsidRPr="00FA0057" w:rsidRDefault="00576BD4" w:rsidP="008B7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E6696E" w:rsidRPr="00FA0057" w:rsidRDefault="00E6696E" w:rsidP="008B7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сельского поселения </w:t>
      </w:r>
    </w:p>
    <w:p w:rsidR="00576BD4" w:rsidRPr="00FA0057" w:rsidRDefault="008B74D2" w:rsidP="008B7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576BD4" w:rsidRPr="00FA0057" w:rsidRDefault="00576BD4" w:rsidP="008B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Стандарты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внутреннего муниципального финансового контроля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осуществления внутреннего муниципального финансового контроля (далее – Стандарты) предназначены для методологического обеспечения реализации основных задач и функций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внутреннего муниципального финансового контроля при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Исполнительно-распорядительном органе муниципального образования Администрации Красноярского сельского поселения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осуществлению внутреннего муниципального финансового контроля (далее – муниципальный финансовый контроль).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Исполнение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по осуществлению муниципального финансового контроля осуществляется в соответствии с бюджетным законодательством, иными нормативными правовыми актами Российской Федерации, 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Красноярского сельского поселения,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регулирующими бюджетные правоотношения в сфере муниципального финансового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Стандартов является установление общих правил, требований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процедур проведения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 при осуществлении муниципального финансового контроля (далее – контрольное мероприятие).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Задачами Стандартов являются: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определение содержания, порядка планирования и организации контрольных мероприятий;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определение общих правил и процедур проведения этапов контрольного мероприятия.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контрольного мероприятия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 – это организационная форма контрольно-ревизионной деятельности, посредством которой обеспечивается реализация задач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функций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финансового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контрольного мероприятия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бюджетных средств, соблюдение внутренних стандартов и процедур составления и исполнения бюджета, составление бюджетной отчетности и ведение бюджетного учета.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Объектами контроля являются распорядители (получатели) бюджетных средств, главные администраторы (администраторы) доходов бюджета, исполняющие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учреждения, а также организации иных форм собственности, получившие средства бюджета или использующие муниципальное имущество.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контрольного мероприятия применяются следующие виды финансового контроля: ревизия, проверка и повторная проверка в зависимости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целей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Ревизия – система контрольных действий по документальной и фактической проверке финансовых и хозяйственных операций, совершенных объектом контроля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Тематическая проверка –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Повторная проверка – проверка выполнения предложений по устранению выявленных в ходе ранее проведенного контрольного мероприятия нарушений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недостатков.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проведения контрольного мероприятия – определение правомерности, в том числе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целевого характера, эффективности и результативности использования средств бюджета, муниципального имущества.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задачей контрольных мероприятий является проверка использования бюджетных средств, проверка финансово-хозяйственной деятельности, в том числе выполнения муниципальных заданий.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контрольных мероприятий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осуществляются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плановом порядке с учетом: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законности, своевременности и периодичности проведения контрольных мероприятий;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степени обеспеченности ресурсами (трудовыми, техническими, материальными);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реальности сроков выполнения контрольных мероприятий;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равном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ерности нагрузки на работников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наличия времени, необходимого для подготовительного периода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формирования отчета о проведенном контрольном мероприятии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наличия резерва времени на случай возникновения необходимости проведения внеплановых контрольных мероприятий.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проведения контрольных мероприятий (далее – План) формируется на о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поступивших поручений Главы Красноярского сельского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- Г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анализа контрольной деятельности за прошедший период.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плана осуществляется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календарный год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01 января по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декабря. План утверждается Г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Плане указываются: наименование объекта контроля, тема контрольного мероприятия, проверяемый период.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контрольного мероприятия, ответственные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проведение контрольного мероприятия определяются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рабочих дней. Продление первоначально установленного срока проведения контрольного мероприятия осуще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Г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E6696E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мотивированному представлению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15 рабочих дней.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внеплановые контрольные мероприятия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поручениям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контрольных мероприятиях могут привлекаться специалисты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Красноярского сельского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Изменения в План вносятся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и проведение контрольного мероприятия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к контрольному мероприятию.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контрольного мероприятия: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осуществляется сбор информации об объекте контроля, необходимой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организации и проведения контрольного мероприяти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изучаются законодательные, нормативные правовые и муниципальные правовые акты, регламентирующие деятельность объекта контроля;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определяются задачи и объем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определяются сроки и этапы проведения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на основании приказа о проведении контрольного мероприятия составляется программа контрольного мероприятия, информируется объект контроля о проведении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контрольного мероприятия учитываются: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особенности деятельности объекта контроля;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вопросы, наиболее важные с точки зрения задач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уровень существенности информации, определенный для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 необходимость привлечения специалистов </w:t>
      </w:r>
      <w:r w:rsidR="00287B0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Красноярского сельского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проведения контрольного мероприятия (далее – Программа) утверждается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проведения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мероприятия. Программа в процессе ее исполнения, с учетом изученных необходимых документов и материалов объекта контроля, иных обстоятельств может быть изменена, и дополнена по согласованию с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подготовительного периода не должна превышать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3-х рабочих дней.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Приступая к проведению контрольного мероприятия, руководитель группы должен предъявить руководителю объекта контроля поручение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и Программу, решить организационно-технические вопросы проведения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объекта контроля обязан создать контрольной группе надлежащие условия для проведения контрольного мероприятия – предоставить необходимое помещение, оргтехнику, услуги связи, канцелярские принадлежности, обеспечить выполнение работ по делопроизводству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(копирование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пр.).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контрольной 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руководитель контрольной группы в письменном виде сообщает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фактах руководителю объекта контроля для принятия соответствующих мер. В случае непринятия мер руководителем объекта контроля или отказа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предоставления необходимых документов, справок, сведений и объяснений руководитель контрольной группы об этих фактах готовит служебную записку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мер, в акте по результатам контрольного мероприятия делается соответствующая запись.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субъекта РФ, муниципальным правовым актам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руководитель контро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группы по согласованию с Г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их проверку с внесением дополнений в Программу проведения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возможности выполнить дополнительную работу в рамках данного контрольного мероприятия в отчете о его результатах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факты нарушени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причин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детальной проверки.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выявлении нарушений и недостатков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причины, ответственны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 и (или) исполнители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и размер причиненного ущерба.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контрольного мероприятия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собираются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достаточные надлежащие достоверные доказательства. Доказательства представляют собой фактические данные и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доказательствам относятся: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первичные учетные документы, регистры бухгалтерского учета, бюджетная, статистическая и иная отчетность;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результаты процедур контроля, проведенных в ходе контрольного мероприятия, оформленные в виде документов (актов, описей и др.);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заключения привлеченных специалистов (экспертов);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письменные заявления и объяснения должностных лиц или исполнителей объекта контроля;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документы и сведения, полученные из других достоверных источников.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являются надлежащими, если они подтверждают выводы, сделанные по результатам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контрольной группы, полученные из внешних источников и представленные в форме документов.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получают путем проведения следующих контрольных действий: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инспектирования, которое заключается в проверке документов, полученных от объектов контроля;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финансовой и хозяйственной деятельности и их причин;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подтверждения, представляющего процедуру запроса и получения письменного подтверждения необходимой информации от осведомленных лиц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Контрольные действия могут проводиться сплошным или выборочным способом.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Сплошной способ заключается в проведении контрольного действия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всех финансовых и хозяйственных операций на определенном участке деятельности объекта контроля и за весь проверяемый период.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Выборочный способ заключается в проведении контрольного действия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части финансовых и хозяйственных операций на определенном участке деятельности объекта контроля и за определенный период.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контрольной 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иных обстоятельств.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поручением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Встречная проверка проводится путем сличения имеющихся у объекта контроля записей, документов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данных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соответствующими записями, документами и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данными тех организаций, от которых получены или которым выданы денежные средства, материальные ценности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документы.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Контрольная группа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или запущенности бухгалтерского учета в объекте контроля руководителем контрольной группы составляется об этом соответствующий акт, и доводится до сведения </w:t>
      </w:r>
      <w:r w:rsidR="00882491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Контрольное мероприятие проводится после восстановления в объекте контроля бухгалтерского учета.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Контрольная группа обеспечивают конфиденциальность, сохранность и ограниченность доступа к информации, полученной при проведении контрольных мероприятий.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Оформление актов.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контрольных действий на объекте контроля оформляется акт по результатам контрольного мероприятия (далее – акт). Акт должен составляться на русском языке, иметь сквозную нумерацию страниц. В акте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помарки, подчистки и неоговоренные исправления.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оформления акта устанавливается руководителем контрольной группы в зависимости от объема выявленных нарушений, сложности излагаемого материала и других факторов и не должен превышать 5-ти рабочих дней.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состоит из вводной и описательной части.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 акта должна содержать следующую информацию: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тема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дата и место составления акта;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основание проведения контрольного мероприятия (номер и дата приказа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проведение контрольного мероприятия);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фамилии, инициалы и должности руководителя и всех участников контрольной группы;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проверяемый период и сроки проведения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полное и краткое наименование и реквизиты организации – объекта контроля, идентификационный номер налогоплательщика (ИНН);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ведомственная принадлежность и сведения об учредителях;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основные цели и виды деятельности организации;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имеющиеся у организации лицензии на осуществление соответствующих видов деятельности;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фамилии, инициалы и должности лиц, имевших право первой подписи, подписи денежных и расчетных документов в проверяемый период;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иные данные, необходимые, по мнению руководителя контрольной группы, для полной характеристики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Описательная часть акта должна содержать результаты контрольных действий по каждому вопросу программы.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акта должны соблюдаться следующие требования: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объективность и ясность при изложении результатов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 четкость формулировок содержания выявленных нарушений и </w:t>
      </w:r>
      <w:r w:rsidR="009D5E7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едостатков;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логическая и хронологическая последовательность излагаемого материала;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результаты контрольного мероприятия, излагаемые в акте, должны подтверждаться достаточными надлежащими достоверными доказательствами;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 акт должен составляться в достаточно полной и подробной форме, необходимой для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общего понимания.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включение в акт выводов, предложений, фактов,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подтвержденных доказательствами.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акте </w:t>
      </w:r>
      <w:r w:rsidR="009D5E7A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морально-этическая оценка действий должностных, материально-ответственных и иных лиц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по результатам контрольного мероприятия составляют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подписывают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Органа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– на срок до 5-ти рабочих дней. Вручение акта производится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роспись с указанием даты получения.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 Возражения (замечания) в письменном виде представляются руководителю контрольной группы одновременно с подписанным актом.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контрольной группы в срок до 3-х рабочих дней должен проверить обоснованность изложенных возражений (замечаний) и дать по ним письменное заключение, которое направляется в адрес объекта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 и являются их неотъемлемой частью.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должностных лиц объекта контроля подписать или получить акт контрольного мероприятия, руководитель контрольной 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даты его направления объекту контроля. Документ, подтверждающий факт направления акта, приобщается к материалам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нарушений в деятельности объекта контроля результаты контрольного мероприятия оформляются справкой.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контрольного мероприятия также могут оформляться следующие виды актов: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промежуточный акт по результатам проведенной проверки в случае отвлечения контрольной группы от проведения контрольного мероприятия. Промежуточный акт, составленный контрольной группой, подписывается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порядке, и передается руководителю контрольной группы для включения указанных в нем фактов в акт проведенного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 Указанный акт оформляется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выявленным нарушениям или от получения экземпляра указанного акта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делаются соответствующие записи. Факты, изложенные в акте, включаются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 проведенного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встречной проверки состоит из вводной и описательной частей.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 акта встречной проверки должна содержать следующие сведения: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тема проверки, в ходе которой проводится встречная проверка;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вопросы, по которым проводилась встречная проверка;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дата и место составления акта встречной проверки;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номер и дата приказа на проведение встречной проверки;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фамилии, инициалы и должности специалистов, проводивших встречную проверку;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проверяемый период;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срок проведения встречной проверки;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сведения о проверяемой организации;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иные данные, необходимые, по мнению специалистов, проводивших встречную проверку, для полной характеристики проверенной организации.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А</w:t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проверки составляется в 2-х экземплярах: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экземпляр для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экземпляр для проверяемой организации. Каждый экземпляр встречной проверки подписывается членом контрольной 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оформления и реализации результатов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контрольного мероприятия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 обобщения фактов нарушений и недостатков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деятельности объекта контроля, зафиксированных в материалах контрольного мероприятия, руководителем контрольной группы подготавливается отчет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контрольного мероприятия, предложения по устранению выявленных нарушений и недостатков и сводная таблица по выявленным нарушениям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недостаткам (далее – результаты контрольного мероприятия).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должен содержать: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изложение в обобщенном виде фактов выявленных нарушений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недостатков;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характеристику в соответствии с классификацией нарушений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недостатков и сумму выявленных нарушений и недостатков;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оценку нанесенного ущерба.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быть: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направлены на устранение причин выявленных нарушений и недостатков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возмещение (при наличии) ущерба, причиненного бюджету, муниципальной собственности;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ориентированы на принятие объектами контроля конкретных мер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устранению выявленных нарушений и недостатков;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конкретными, сжатыми и простыми по форме и содержанию.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контрольного мероприятия предоставляются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в срок не позднее 3-х рабочих дней (при наличии протокола разногласий – 5-ти рабочих дней) после подписания акта объектом контроля.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результаты контрольного мероприятия. Результаты контрольного мероприятия направляются руководителю объекта контроля для ознакомления и принятия мер.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объекта контроля после получения предложений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принятие мер к возмещению причиненного ущерба и устранению выявленных нарушений и недостатков.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по устранению выявленных в ходе контрольного мероприятия нарушений и недостатков предоставляется объектом контроля в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контроля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месяца со дня подписания акта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хищений и злоупотреблений, которые могут повлечь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собой уголовную ответственность, материалы контрол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мероприятия направляются Главе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передаче их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правоохранительные органы.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назначении контрольного мероприятия по жалобам, обращениям граждан руководитель контрольной группы по материалам контрольного мероприятия подготавливает ответ, который направляется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согласования и подписания направляется в адрес гражданина, направившего жалобу.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контроль над ходом реализации материалов контрольного мероприятия.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контрольного мероприятия, а также реализации контрольного мероприятия уведомляется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регистрации, ведения учета и отчетности по материалам проведенных контрольных мероприятий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результаты проведенного контрольного мероприятия должны составлять в делопроизводстве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отдельное дело с соответствующим наименованием и необходимым количеством томов.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проведенного контрольного мероприятия подлежат регистрации в журнале регистрации контрольных мероприятий.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отчет о результатах контрольной деятельности по </w:t>
      </w:r>
      <w:proofErr w:type="gramStart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полугодиям</w:t>
      </w:r>
      <w:proofErr w:type="gramEnd"/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нарастающим итогом, который предоставляется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отчета о результатах контрольной деятельности должно отвечать следующим требованиям: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 должен содержать всю информацию, достаточную для определения результативности специалиста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лицам).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контроля качества контрольной деятельности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контроля качества контрольной деятельности являются обеспечение выполнения установленных настоящими Стандартами требований и процедур проведения контрольных мероприятий, выявление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устранение недостатков проведения контрольных мероприятий.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качества проведения контрольных мероприятий, проводимых </w:t>
      </w:r>
      <w:r w:rsidR="008D649F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посредством проведения: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текущего контроля качества;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последующего контроля качества.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Текущий контроль качества работы контрольной группы и ее результатов осуществляет </w:t>
      </w:r>
      <w:r w:rsidR="00FA0057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включает проверки соответствия выполняемой работы Программе контрольного мероприятия и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 достижение целей проверки, соблюдение сроков, полнота охвата вопросов Программы, 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своевременность оформления актов контрольного мероприятия;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классификация выявленных нарушений и недостатков; достаточность доказательной базы;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подготовка акта по проверенным вопросам Программы.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Последующий контроль качества осуществляет </w:t>
      </w:r>
      <w:r w:rsidR="00FA0057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576BD4" w:rsidRPr="00FA0057" w:rsidRDefault="00576BD4" w:rsidP="008B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ситуаций, не предусмотренных настоящими Стандартами, специалисты </w:t>
      </w:r>
      <w:r w:rsidR="00FA0057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контроля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руководствоваться законодательством Российской Федерации, </w:t>
      </w:r>
      <w:r w:rsidR="00FA0057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области, муниципальными правовыми актами Кривошеинского района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правовыми актами </w:t>
      </w:r>
      <w:r w:rsidR="00FA0057"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FA0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D43" w:rsidRPr="00FA0057" w:rsidRDefault="00154D43" w:rsidP="008B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D43" w:rsidRPr="00FA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2EA6"/>
    <w:multiLevelType w:val="multilevel"/>
    <w:tmpl w:val="80A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D4"/>
    <w:rsid w:val="00154D43"/>
    <w:rsid w:val="00287B0A"/>
    <w:rsid w:val="00576BD4"/>
    <w:rsid w:val="00882491"/>
    <w:rsid w:val="008B74D2"/>
    <w:rsid w:val="008D649F"/>
    <w:rsid w:val="009D5E7A"/>
    <w:rsid w:val="00E6696E"/>
    <w:rsid w:val="00F5288F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BD4"/>
    <w:pPr>
      <w:spacing w:before="150" w:after="150" w:line="600" w:lineRule="atLeast"/>
      <w:outlineLvl w:val="1"/>
    </w:pPr>
    <w:rPr>
      <w:rFonts w:ascii="Open Sans" w:eastAsia="Times New Roman" w:hAnsi="Open Sans" w:cs="Times New Roman"/>
      <w:color w:val="44444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BD4"/>
    <w:rPr>
      <w:rFonts w:ascii="Open Sans" w:eastAsia="Times New Roman" w:hAnsi="Open Sans" w:cs="Times New Roman"/>
      <w:color w:val="444444"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576BD4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576BD4"/>
    <w:rPr>
      <w:b/>
      <w:bCs/>
    </w:rPr>
  </w:style>
  <w:style w:type="paragraph" w:styleId="a5">
    <w:name w:val="Normal (Web)"/>
    <w:basedOn w:val="a"/>
    <w:uiPriority w:val="99"/>
    <w:semiHidden/>
    <w:unhideWhenUsed/>
    <w:rsid w:val="00576BD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BD4"/>
    <w:pPr>
      <w:spacing w:before="150" w:after="150" w:line="600" w:lineRule="atLeast"/>
      <w:outlineLvl w:val="1"/>
    </w:pPr>
    <w:rPr>
      <w:rFonts w:ascii="Open Sans" w:eastAsia="Times New Roman" w:hAnsi="Open Sans" w:cs="Times New Roman"/>
      <w:color w:val="44444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BD4"/>
    <w:rPr>
      <w:rFonts w:ascii="Open Sans" w:eastAsia="Times New Roman" w:hAnsi="Open Sans" w:cs="Times New Roman"/>
      <w:color w:val="444444"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576BD4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576BD4"/>
    <w:rPr>
      <w:b/>
      <w:bCs/>
    </w:rPr>
  </w:style>
  <w:style w:type="paragraph" w:styleId="a5">
    <w:name w:val="Normal (Web)"/>
    <w:basedOn w:val="a"/>
    <w:uiPriority w:val="99"/>
    <w:semiHidden/>
    <w:unhideWhenUsed/>
    <w:rsid w:val="00576BD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0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4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0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cp:lastPrinted>2017-06-27T03:52:00Z</cp:lastPrinted>
  <dcterms:created xsi:type="dcterms:W3CDTF">2017-06-23T09:17:00Z</dcterms:created>
  <dcterms:modified xsi:type="dcterms:W3CDTF">2017-06-27T03:52:00Z</dcterms:modified>
</cp:coreProperties>
</file>