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92" w:rsidRPr="0023035E" w:rsidRDefault="005F0192" w:rsidP="005F0192">
      <w:pPr>
        <w:jc w:val="center"/>
      </w:pPr>
      <w:r>
        <w:t>СОВЕТ КРАСНОЯРСКОГО</w:t>
      </w:r>
      <w:r w:rsidRPr="0023035E">
        <w:t xml:space="preserve"> СЕЛЬСКОГО</w:t>
      </w:r>
      <w:r>
        <w:t xml:space="preserve"> </w:t>
      </w:r>
      <w:r w:rsidRPr="0023035E">
        <w:t>ПОСЕЛЕНИЯ</w:t>
      </w:r>
    </w:p>
    <w:p w:rsidR="005F0192" w:rsidRPr="0023035E" w:rsidRDefault="005F0192" w:rsidP="005F0192"/>
    <w:p w:rsidR="005F0192" w:rsidRPr="0023035E" w:rsidRDefault="005F0192" w:rsidP="005F0192">
      <w:pPr>
        <w:jc w:val="center"/>
      </w:pPr>
      <w:r w:rsidRPr="0023035E">
        <w:t>РЕШЕНИЕ</w:t>
      </w:r>
    </w:p>
    <w:p w:rsidR="005F0192" w:rsidRPr="0023035E" w:rsidRDefault="005F0192" w:rsidP="005F0192">
      <w:pPr>
        <w:jc w:val="center"/>
      </w:pPr>
    </w:p>
    <w:p w:rsidR="005F0192" w:rsidRPr="0023035E" w:rsidRDefault="005F0192" w:rsidP="005F0192">
      <w:pPr>
        <w:jc w:val="center"/>
      </w:pP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5F0192" w:rsidRPr="0023035E" w:rsidRDefault="00C06E7C" w:rsidP="005F0192">
      <w:r>
        <w:t>14</w:t>
      </w:r>
      <w:r w:rsidR="005F0192" w:rsidRPr="0023035E">
        <w:t>.0</w:t>
      </w:r>
      <w:r>
        <w:t>6</w:t>
      </w:r>
      <w:r w:rsidR="005F0192" w:rsidRPr="0023035E">
        <w:t>.202</w:t>
      </w:r>
      <w:r w:rsidR="009D15DC">
        <w:t>3</w:t>
      </w:r>
      <w:r w:rsidR="005F0192" w:rsidRPr="0023035E">
        <w:t xml:space="preserve">                                                                                                               </w:t>
      </w:r>
      <w:r w:rsidR="005F0192" w:rsidRPr="0023035E">
        <w:tab/>
        <w:t xml:space="preserve">№ </w:t>
      </w:r>
      <w:r>
        <w:t>30</w:t>
      </w:r>
    </w:p>
    <w:p w:rsidR="005F0192" w:rsidRPr="0023035E" w:rsidRDefault="00C06E7C" w:rsidP="005F0192">
      <w:pPr>
        <w:ind w:left="7740"/>
      </w:pPr>
      <w:r>
        <w:t>9</w:t>
      </w:r>
      <w:r w:rsidR="005F0192" w:rsidRPr="0023035E">
        <w:t>-е собрание</w:t>
      </w:r>
    </w:p>
    <w:p w:rsidR="005F0192" w:rsidRDefault="009D15DC" w:rsidP="005F0192">
      <w:pPr>
        <w:ind w:left="7740"/>
      </w:pPr>
      <w:r>
        <w:t>5</w:t>
      </w:r>
      <w:r w:rsidR="005F0192" w:rsidRPr="0023035E">
        <w:t xml:space="preserve"> созыва </w:t>
      </w:r>
    </w:p>
    <w:p w:rsidR="005518C2" w:rsidRDefault="005518C2" w:rsidP="005F0192">
      <w:pPr>
        <w:jc w:val="center"/>
      </w:pPr>
    </w:p>
    <w:p w:rsidR="005518C2" w:rsidRDefault="005518C2" w:rsidP="005F0192">
      <w:pPr>
        <w:jc w:val="center"/>
      </w:pPr>
    </w:p>
    <w:p w:rsidR="005F0192" w:rsidRDefault="005F0192" w:rsidP="005F0192">
      <w:pPr>
        <w:jc w:val="center"/>
      </w:pPr>
      <w:r>
        <w:t>Об утверждении 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Красноярское сельское поселение Кривошеинского района Томской области</w:t>
      </w:r>
    </w:p>
    <w:p w:rsidR="005F0192" w:rsidRDefault="005F0192" w:rsidP="005F0192">
      <w:pPr>
        <w:ind w:left="7740"/>
        <w:jc w:val="center"/>
      </w:pPr>
    </w:p>
    <w:p w:rsidR="00931473" w:rsidRPr="005B30BB" w:rsidRDefault="00931473" w:rsidP="00931473"/>
    <w:p w:rsidR="00FB32CD" w:rsidRDefault="003D1D7A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16841">
        <w:t xml:space="preserve">Руководствуясь </w:t>
      </w:r>
      <w:r w:rsidRPr="00916841">
        <w:rPr>
          <w:color w:val="000000"/>
        </w:rPr>
        <w:t>Федеральным законом от 6 октября 2003</w:t>
      </w:r>
      <w:r>
        <w:rPr>
          <w:color w:val="000000"/>
        </w:rPr>
        <w:t xml:space="preserve"> года</w:t>
      </w:r>
      <w:r w:rsidRPr="00916841">
        <w:rPr>
          <w:color w:val="000000"/>
        </w:rPr>
        <w:t xml:space="preserve"> </w:t>
      </w:r>
      <w:r>
        <w:rPr>
          <w:color w:val="000000"/>
        </w:rPr>
        <w:t>№</w:t>
      </w:r>
      <w:r w:rsidRPr="00916841">
        <w:rPr>
          <w:color w:val="000000"/>
        </w:rPr>
        <w:t xml:space="preserve"> 131-ФЗ «Об общих принципах организации местного самоуправления в Российской Федерации»,</w:t>
      </w:r>
      <w:r w:rsidR="00216344">
        <w:t xml:space="preserve"> </w:t>
      </w:r>
      <w:r w:rsidR="00931473" w:rsidRPr="005F0192">
        <w:t>Федеральным законом от 31 июля 2020 года № 248-ФЗ «О государственном контроле (надзоре) и муниципальном контроле в Российской Федерации</w:t>
      </w:r>
      <w:r w:rsidR="00931473" w:rsidRPr="009F2709">
        <w:t>»,</w:t>
      </w:r>
      <w:r w:rsidR="00216344">
        <w:t xml:space="preserve"> </w:t>
      </w:r>
      <w:r w:rsidR="00931473" w:rsidRPr="009F2709">
        <w:t xml:space="preserve">Уставом муниципального образования </w:t>
      </w:r>
      <w:r w:rsidR="005F0192">
        <w:t>Красноярское</w:t>
      </w:r>
      <w:r w:rsidR="00931473" w:rsidRPr="009F2709">
        <w:t xml:space="preserve"> сельское поселение </w:t>
      </w:r>
      <w:r w:rsidR="005F0192">
        <w:t>Кривошеинского</w:t>
      </w:r>
      <w:r w:rsidR="00FB32CD">
        <w:t xml:space="preserve"> района Томской  области</w:t>
      </w:r>
    </w:p>
    <w:p w:rsidR="00FB32CD" w:rsidRDefault="00FB32CD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5F0192" w:rsidRDefault="00931473" w:rsidP="00FB32CD">
      <w:pPr>
        <w:pStyle w:val="formattext"/>
        <w:spacing w:before="0" w:beforeAutospacing="0" w:after="0" w:afterAutospacing="0"/>
        <w:ind w:firstLine="480"/>
        <w:textAlignment w:val="baseline"/>
      </w:pPr>
      <w:r w:rsidRPr="005F0192">
        <w:rPr>
          <w:sz w:val="26"/>
          <w:szCs w:val="26"/>
        </w:rPr>
        <w:t>РЕШИЛ</w:t>
      </w:r>
      <w:r w:rsidRPr="005F0192">
        <w:t>:</w:t>
      </w:r>
      <w:r w:rsidRPr="005F0192">
        <w:br/>
      </w:r>
    </w:p>
    <w:p w:rsidR="00931473" w:rsidRDefault="00931473" w:rsidP="00C06E7C">
      <w:pPr>
        <w:pStyle w:val="formattext"/>
        <w:spacing w:before="0" w:beforeAutospacing="0" w:after="0" w:afterAutospacing="0"/>
        <w:jc w:val="both"/>
        <w:textAlignment w:val="baseline"/>
      </w:pPr>
      <w:r w:rsidRPr="009F2709">
        <w:t xml:space="preserve">1. Утвердить </w:t>
      </w:r>
      <w:r w:rsidR="00216344" w:rsidRPr="00216344">
        <w:rPr>
          <w:bCs/>
          <w:iCs/>
        </w:rPr>
        <w:t>Переч</w:t>
      </w:r>
      <w:r w:rsidR="00216344">
        <w:rPr>
          <w:bCs/>
          <w:iCs/>
        </w:rPr>
        <w:t>ень</w:t>
      </w:r>
      <w:r w:rsidR="00216344" w:rsidRPr="00216344">
        <w:rPr>
          <w:bCs/>
          <w:iCs/>
        </w:rPr>
        <w:t xml:space="preserve">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="00216344" w:rsidRPr="00216344">
        <w:rPr>
          <w:bCs/>
        </w:rPr>
        <w:t xml:space="preserve">образования </w:t>
      </w:r>
      <w:r w:rsidR="005F0192">
        <w:rPr>
          <w:bCs/>
        </w:rPr>
        <w:t>Красноярское</w:t>
      </w:r>
      <w:r w:rsidR="00216344" w:rsidRPr="00216344">
        <w:rPr>
          <w:bCs/>
        </w:rPr>
        <w:t xml:space="preserve"> сельское поселение</w:t>
      </w:r>
      <w:r w:rsidR="005F0192">
        <w:rPr>
          <w:bCs/>
        </w:rPr>
        <w:t xml:space="preserve"> Кривошеинского района Томской области</w:t>
      </w:r>
      <w:r w:rsidR="00216344">
        <w:rPr>
          <w:bCs/>
          <w:iCs/>
        </w:rPr>
        <w:t xml:space="preserve"> </w:t>
      </w:r>
      <w:r w:rsidRPr="009F2709">
        <w:t xml:space="preserve">согласно </w:t>
      </w:r>
      <w:hyperlink r:id="rId9" w:anchor="65C0IR" w:history="1">
        <w:r w:rsidRPr="009F2709">
          <w:rPr>
            <w:rStyle w:val="af5"/>
            <w:color w:val="auto"/>
            <w:u w:val="none"/>
          </w:rPr>
          <w:t>приложению</w:t>
        </w:r>
      </w:hyperlink>
      <w:r w:rsidRPr="009F2709">
        <w:t>.</w:t>
      </w:r>
    </w:p>
    <w:p w:rsidR="009D15DC" w:rsidRPr="00216344" w:rsidRDefault="009D15DC" w:rsidP="00C06E7C">
      <w:pPr>
        <w:jc w:val="both"/>
        <w:rPr>
          <w:bCs/>
          <w:iCs/>
        </w:rPr>
      </w:pPr>
      <w:r>
        <w:t>2. Признать утратившим силу решение Совета Красноярского сельского поселения от 26.04.2022 № 184 «Об утверждении 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Красноярское сельское поселение Кривошеинского района Томской области».</w:t>
      </w:r>
    </w:p>
    <w:p w:rsidR="00FB32CD" w:rsidRPr="00FB32CD" w:rsidRDefault="009D15DC" w:rsidP="00C06E7C">
      <w:pPr>
        <w:pStyle w:val="formattext"/>
        <w:spacing w:before="0" w:beforeAutospacing="0" w:after="0" w:afterAutospacing="0"/>
        <w:jc w:val="both"/>
        <w:textAlignment w:val="baseline"/>
      </w:pPr>
      <w:r>
        <w:t>3</w:t>
      </w:r>
      <w:r w:rsidR="00FB32CD" w:rsidRPr="00FB32CD">
        <w:t>.</w:t>
      </w:r>
      <w:r w:rsidR="005F0192" w:rsidRPr="005F0192">
        <w:t xml:space="preserve"> </w:t>
      </w:r>
      <w:r w:rsidR="005F0192" w:rsidRPr="0023035E">
        <w:t>Настоящее Решение опубликовать на официальном сайте муниципального образования Красноярское сельское поселение в информационно-телекоммуникационной сети «Интернет».</w:t>
      </w:r>
      <w:r w:rsidR="00FB32CD" w:rsidRPr="00FB32CD">
        <w:t xml:space="preserve"> </w:t>
      </w:r>
    </w:p>
    <w:p w:rsidR="00FB32CD" w:rsidRPr="00FB32CD" w:rsidRDefault="009D15DC" w:rsidP="00C06E7C">
      <w:pPr>
        <w:pStyle w:val="formattext"/>
        <w:spacing w:before="0" w:beforeAutospacing="0" w:after="0" w:afterAutospacing="0"/>
        <w:jc w:val="both"/>
        <w:textAlignment w:val="baseline"/>
      </w:pPr>
      <w:r>
        <w:t>4</w:t>
      </w:r>
      <w:r w:rsidR="00216344">
        <w:t xml:space="preserve">. </w:t>
      </w:r>
      <w:r w:rsidR="00FB32CD" w:rsidRPr="00FB32CD">
        <w:t xml:space="preserve">Настоящее решение вступает в силу </w:t>
      </w:r>
      <w:r w:rsidR="005F0192">
        <w:t>после официального опубликования (обнародования)</w:t>
      </w:r>
      <w:r w:rsidR="00FB32CD" w:rsidRPr="00FB32CD">
        <w:t>.</w:t>
      </w:r>
    </w:p>
    <w:p w:rsidR="00FB32CD" w:rsidRPr="005C30BC" w:rsidRDefault="009D15DC" w:rsidP="00C06E7C">
      <w:pPr>
        <w:jc w:val="both"/>
        <w:rPr>
          <w:bCs/>
          <w:sz w:val="28"/>
          <w:szCs w:val="28"/>
        </w:rPr>
      </w:pPr>
      <w:r>
        <w:rPr>
          <w:bCs/>
        </w:rPr>
        <w:t>5</w:t>
      </w:r>
      <w:r w:rsidR="00FB32CD" w:rsidRPr="00FB32CD">
        <w:rPr>
          <w:bCs/>
        </w:rPr>
        <w:t xml:space="preserve">. </w:t>
      </w:r>
      <w:proofErr w:type="gramStart"/>
      <w:r w:rsidR="00FB32CD" w:rsidRPr="00FB32CD">
        <w:rPr>
          <w:bCs/>
        </w:rPr>
        <w:t>Контроль за</w:t>
      </w:r>
      <w:proofErr w:type="gramEnd"/>
      <w:r w:rsidR="00FB32CD" w:rsidRPr="00FB32CD">
        <w:rPr>
          <w:bCs/>
        </w:rPr>
        <w:t xml:space="preserve"> исполнением настоящего решения возложить на конт</w:t>
      </w:r>
      <w:r w:rsidR="005F0192">
        <w:rPr>
          <w:bCs/>
        </w:rPr>
        <w:t>рольно-правовой комитет Совета Красноярского</w:t>
      </w:r>
      <w:r w:rsidR="00FB32CD" w:rsidRPr="00FB32CD">
        <w:rPr>
          <w:bCs/>
        </w:rPr>
        <w:t xml:space="preserve"> сельского поселения</w:t>
      </w:r>
      <w:r w:rsidR="00FB32CD" w:rsidRPr="005C30BC">
        <w:rPr>
          <w:bCs/>
          <w:sz w:val="28"/>
          <w:szCs w:val="28"/>
        </w:rPr>
        <w:t>.</w:t>
      </w:r>
    </w:p>
    <w:p w:rsidR="00931473" w:rsidRDefault="00931473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5F0192" w:rsidRDefault="005F0192" w:rsidP="005F0192"/>
    <w:p w:rsidR="005F0192" w:rsidRDefault="005F0192" w:rsidP="005F0192"/>
    <w:p w:rsidR="005F0192" w:rsidRPr="0023035E" w:rsidRDefault="005F0192" w:rsidP="005F0192">
      <w:proofErr w:type="gramStart"/>
      <w:r w:rsidRPr="0023035E">
        <w:t>Исполняющий</w:t>
      </w:r>
      <w:proofErr w:type="gramEnd"/>
      <w:r w:rsidRPr="0023035E">
        <w:t xml:space="preserve"> обязанности  Председателя  </w:t>
      </w:r>
    </w:p>
    <w:p w:rsidR="005F0192" w:rsidRPr="0023035E" w:rsidRDefault="005F0192" w:rsidP="005F0192">
      <w:r w:rsidRPr="0023035E">
        <w:t>Совета Красноярского  сельского  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О.И. Давидюк</w:t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5F0192" w:rsidRPr="0023035E" w:rsidRDefault="005F0192" w:rsidP="005F0192"/>
    <w:p w:rsidR="005F0192" w:rsidRPr="0023035E" w:rsidRDefault="005F0192" w:rsidP="005F0192"/>
    <w:p w:rsidR="005F0192" w:rsidRPr="0023035E" w:rsidRDefault="005F0192" w:rsidP="005F0192"/>
    <w:p w:rsidR="005F0192" w:rsidRPr="0023035E" w:rsidRDefault="005F0192" w:rsidP="005F0192">
      <w:r w:rsidRPr="0023035E">
        <w:t>Глава Красноярского сельского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О.В. Дорофеев</w:t>
      </w:r>
    </w:p>
    <w:p w:rsidR="005F0192" w:rsidRDefault="00931473" w:rsidP="005518C2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216344">
        <w:rPr>
          <w:b w:val="0"/>
          <w:sz w:val="24"/>
          <w:szCs w:val="24"/>
        </w:rPr>
        <w:lastRenderedPageBreak/>
        <w:t>Приложение</w:t>
      </w:r>
    </w:p>
    <w:p w:rsidR="00931473" w:rsidRPr="00216344" w:rsidRDefault="00931473" w:rsidP="005518C2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216344">
        <w:rPr>
          <w:b w:val="0"/>
          <w:sz w:val="24"/>
          <w:szCs w:val="24"/>
        </w:rPr>
        <w:t xml:space="preserve">к решению Совета </w:t>
      </w:r>
      <w:r w:rsidR="005F0192">
        <w:rPr>
          <w:b w:val="0"/>
          <w:sz w:val="24"/>
          <w:szCs w:val="24"/>
        </w:rPr>
        <w:t>Красноярского</w:t>
      </w:r>
      <w:r w:rsidRPr="00216344">
        <w:rPr>
          <w:b w:val="0"/>
          <w:sz w:val="24"/>
          <w:szCs w:val="24"/>
        </w:rPr>
        <w:t xml:space="preserve"> </w:t>
      </w:r>
    </w:p>
    <w:p w:rsidR="00931473" w:rsidRPr="00216344" w:rsidRDefault="00931473" w:rsidP="005518C2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216344">
        <w:rPr>
          <w:b w:val="0"/>
          <w:sz w:val="24"/>
          <w:szCs w:val="24"/>
        </w:rPr>
        <w:t>сельского поселения</w:t>
      </w:r>
    </w:p>
    <w:p w:rsidR="00931473" w:rsidRPr="00216344" w:rsidRDefault="00124B9B" w:rsidP="005518C2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216344">
        <w:rPr>
          <w:b w:val="0"/>
          <w:sz w:val="24"/>
          <w:szCs w:val="24"/>
        </w:rPr>
        <w:t xml:space="preserve">от </w:t>
      </w:r>
      <w:r w:rsidR="00C06E7C">
        <w:rPr>
          <w:b w:val="0"/>
          <w:sz w:val="24"/>
          <w:szCs w:val="24"/>
        </w:rPr>
        <w:t>14</w:t>
      </w:r>
      <w:r w:rsidR="00C878C8">
        <w:rPr>
          <w:b w:val="0"/>
          <w:sz w:val="24"/>
          <w:szCs w:val="24"/>
        </w:rPr>
        <w:t>.0</w:t>
      </w:r>
      <w:r w:rsidR="00C06E7C">
        <w:rPr>
          <w:b w:val="0"/>
          <w:sz w:val="24"/>
          <w:szCs w:val="24"/>
        </w:rPr>
        <w:t>6</w:t>
      </w:r>
      <w:r w:rsidR="00C878C8">
        <w:rPr>
          <w:b w:val="0"/>
          <w:sz w:val="24"/>
          <w:szCs w:val="24"/>
        </w:rPr>
        <w:t>.202</w:t>
      </w:r>
      <w:r w:rsidR="009D15DC">
        <w:rPr>
          <w:b w:val="0"/>
          <w:sz w:val="24"/>
          <w:szCs w:val="24"/>
        </w:rPr>
        <w:t>3</w:t>
      </w:r>
      <w:r w:rsidRPr="00216344">
        <w:rPr>
          <w:b w:val="0"/>
          <w:sz w:val="24"/>
          <w:szCs w:val="24"/>
        </w:rPr>
        <w:t xml:space="preserve"> № </w:t>
      </w:r>
      <w:r w:rsidR="00C06E7C">
        <w:rPr>
          <w:b w:val="0"/>
          <w:sz w:val="24"/>
          <w:szCs w:val="24"/>
        </w:rPr>
        <w:t>30</w:t>
      </w:r>
      <w:bookmarkStart w:id="0" w:name="_GoBack"/>
      <w:bookmarkEnd w:id="0"/>
    </w:p>
    <w:p w:rsidR="00216344" w:rsidRDefault="00216344" w:rsidP="00216344">
      <w:pPr>
        <w:pStyle w:val="formattext"/>
        <w:spacing w:before="0" w:beforeAutospacing="0" w:after="0" w:afterAutospacing="0"/>
        <w:jc w:val="center"/>
        <w:textAlignment w:val="baseline"/>
      </w:pPr>
    </w:p>
    <w:p w:rsidR="005518C2" w:rsidRDefault="00216344" w:rsidP="00216344">
      <w:pPr>
        <w:pStyle w:val="formattext"/>
        <w:spacing w:before="0" w:beforeAutospacing="0" w:after="0" w:afterAutospacing="0"/>
        <w:jc w:val="center"/>
        <w:textAlignment w:val="baseline"/>
      </w:pPr>
      <w:r w:rsidRPr="00216344">
        <w:t xml:space="preserve">Перечень индикаторов риска нарушения обязательных требований, проверяемых </w:t>
      </w:r>
    </w:p>
    <w:p w:rsidR="005518C2" w:rsidRDefault="00216344" w:rsidP="00216344">
      <w:pPr>
        <w:pStyle w:val="formattext"/>
        <w:spacing w:before="0" w:beforeAutospacing="0" w:after="0" w:afterAutospacing="0"/>
        <w:jc w:val="center"/>
        <w:textAlignment w:val="baseline"/>
      </w:pPr>
      <w:r w:rsidRPr="00216344">
        <w:t xml:space="preserve">в рамках осуществления муниципального земельного контроля на территории муниципального образования </w:t>
      </w:r>
      <w:r w:rsidR="005F0192">
        <w:t>Красноярское</w:t>
      </w:r>
      <w:r w:rsidRPr="00216344">
        <w:t xml:space="preserve"> сельское поселение</w:t>
      </w:r>
      <w:r w:rsidR="005F0192">
        <w:t xml:space="preserve"> </w:t>
      </w:r>
    </w:p>
    <w:p w:rsidR="00931473" w:rsidRPr="001F5246" w:rsidRDefault="005F0192" w:rsidP="00216344">
      <w:pPr>
        <w:pStyle w:val="formattext"/>
        <w:spacing w:before="0" w:beforeAutospacing="0" w:after="0" w:afterAutospacing="0"/>
        <w:jc w:val="center"/>
        <w:textAlignment w:val="baseline"/>
      </w:pPr>
      <w:r>
        <w:t>Кривошеинского района Томской области</w:t>
      </w:r>
    </w:p>
    <w:p w:rsidR="00216344" w:rsidRPr="00216344" w:rsidRDefault="00216344" w:rsidP="00216344">
      <w:pPr>
        <w:pStyle w:val="3"/>
        <w:spacing w:after="240"/>
        <w:textAlignment w:val="baseline"/>
        <w:rPr>
          <w:b w:val="0"/>
          <w:sz w:val="24"/>
          <w:szCs w:val="24"/>
        </w:rPr>
      </w:pPr>
    </w:p>
    <w:p w:rsidR="00216344" w:rsidRDefault="00216344" w:rsidP="00C06E7C">
      <w:pPr>
        <w:jc w:val="both"/>
      </w:pPr>
      <w: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9D15DC" w:rsidRDefault="009D15DC" w:rsidP="00C06E7C">
      <w:pPr>
        <w:jc w:val="both"/>
      </w:pPr>
      <w:r>
        <w:t>2. Отсутствие в Едином государственном реестре недвижимости сведений о правах на занятый земельный участок или части земельного участка, в том числе использование земельного участка контролируемым лицом, не имеющим предусмотренных законодательством Российской Федерации прав на указанный земельный участок.</w:t>
      </w:r>
    </w:p>
    <w:p w:rsidR="009D15DC" w:rsidRDefault="009D15DC" w:rsidP="00C06E7C">
      <w:pPr>
        <w:jc w:val="both"/>
      </w:pPr>
      <w:r>
        <w:t xml:space="preserve">3. </w:t>
      </w:r>
      <w:proofErr w:type="gramStart"/>
      <w: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216344" w:rsidRDefault="009D15DC" w:rsidP="00C06E7C">
      <w:pPr>
        <w:jc w:val="both"/>
      </w:pPr>
      <w:r>
        <w:t>4</w:t>
      </w:r>
      <w:r w:rsidR="00216344">
        <w:t>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16344" w:rsidRDefault="00E52062" w:rsidP="00C06E7C">
      <w:pPr>
        <w:jc w:val="both"/>
      </w:pPr>
      <w:r>
        <w:t>5</w:t>
      </w:r>
      <w:r w:rsidR="00216344">
        <w:t xml:space="preserve">. </w:t>
      </w:r>
      <w:proofErr w:type="gramStart"/>
      <w:r w:rsidR="00216344">
        <w:t>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16344" w:rsidRDefault="00E52062" w:rsidP="00C06E7C">
      <w:pPr>
        <w:jc w:val="both"/>
      </w:pPr>
      <w:r>
        <w:t>6</w:t>
      </w:r>
      <w:r w:rsidR="00216344">
        <w:t>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E52062" w:rsidRPr="00216344" w:rsidRDefault="00E52062" w:rsidP="00C06E7C">
      <w:pPr>
        <w:jc w:val="both"/>
      </w:pPr>
      <w:r>
        <w:t>7. Невыполнение или несвоевременное выполнение обязанностей по приведению земель в состояние, пригодноедля использование по целевому назначению.</w:t>
      </w:r>
    </w:p>
    <w:sectPr w:rsidR="00E52062" w:rsidRPr="00216344" w:rsidSect="005F0192">
      <w:headerReference w:type="even" r:id="rId10"/>
      <w:headerReference w:type="default" r:id="rId11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B9" w:rsidRDefault="005F02B9">
      <w:r>
        <w:separator/>
      </w:r>
    </w:p>
  </w:endnote>
  <w:endnote w:type="continuationSeparator" w:id="0">
    <w:p w:rsidR="005F02B9" w:rsidRDefault="005F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B9" w:rsidRDefault="005F02B9">
      <w:r>
        <w:separator/>
      </w:r>
    </w:p>
  </w:footnote>
  <w:footnote w:type="continuationSeparator" w:id="0">
    <w:p w:rsidR="005F02B9" w:rsidRDefault="005F0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77" w:rsidRDefault="004574FA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3C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C77" w:rsidRDefault="00DF3C77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33"/>
      <w:docPartObj>
        <w:docPartGallery w:val="Page Numbers (Top of Page)"/>
        <w:docPartUnique/>
      </w:docPartObj>
    </w:sdtPr>
    <w:sdtEndPr/>
    <w:sdtContent>
      <w:p w:rsidR="00C878C8" w:rsidRDefault="00D229D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C77" w:rsidRDefault="00DF3C77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74B31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4B9B"/>
    <w:rsid w:val="0012597F"/>
    <w:rsid w:val="00133DB3"/>
    <w:rsid w:val="00137C7A"/>
    <w:rsid w:val="001509FE"/>
    <w:rsid w:val="00154622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16344"/>
    <w:rsid w:val="002426C0"/>
    <w:rsid w:val="002443BE"/>
    <w:rsid w:val="002479F3"/>
    <w:rsid w:val="002517FA"/>
    <w:rsid w:val="00252443"/>
    <w:rsid w:val="00254C59"/>
    <w:rsid w:val="00261681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15359"/>
    <w:rsid w:val="00320C71"/>
    <w:rsid w:val="0032580B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74FA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18C2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3CAD"/>
    <w:rsid w:val="005C4674"/>
    <w:rsid w:val="005D0276"/>
    <w:rsid w:val="005D2964"/>
    <w:rsid w:val="005D37D9"/>
    <w:rsid w:val="005D4248"/>
    <w:rsid w:val="005D614A"/>
    <w:rsid w:val="005D7EDA"/>
    <w:rsid w:val="005D7F83"/>
    <w:rsid w:val="005E26E9"/>
    <w:rsid w:val="005E48A6"/>
    <w:rsid w:val="005F0192"/>
    <w:rsid w:val="005F02B9"/>
    <w:rsid w:val="005F0942"/>
    <w:rsid w:val="005F1304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3AF8"/>
    <w:rsid w:val="00685E00"/>
    <w:rsid w:val="00685F14"/>
    <w:rsid w:val="0069691A"/>
    <w:rsid w:val="006A36CC"/>
    <w:rsid w:val="006A7736"/>
    <w:rsid w:val="006B13B6"/>
    <w:rsid w:val="006C2CB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37F85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2677"/>
    <w:rsid w:val="007C3533"/>
    <w:rsid w:val="007C3DC2"/>
    <w:rsid w:val="007D07D6"/>
    <w:rsid w:val="007D0C0E"/>
    <w:rsid w:val="007D3B6E"/>
    <w:rsid w:val="007E75F2"/>
    <w:rsid w:val="007E7F5A"/>
    <w:rsid w:val="007F0D39"/>
    <w:rsid w:val="007F1988"/>
    <w:rsid w:val="007F5B91"/>
    <w:rsid w:val="007F7924"/>
    <w:rsid w:val="008035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D0B2A"/>
    <w:rsid w:val="009D15DC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11A3D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06E7C"/>
    <w:rsid w:val="00C12FFA"/>
    <w:rsid w:val="00C13F88"/>
    <w:rsid w:val="00C15216"/>
    <w:rsid w:val="00C246C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878C8"/>
    <w:rsid w:val="00C92A8F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29D2"/>
    <w:rsid w:val="00D23EC9"/>
    <w:rsid w:val="00D245DC"/>
    <w:rsid w:val="00D25F13"/>
    <w:rsid w:val="00D3511E"/>
    <w:rsid w:val="00D35E85"/>
    <w:rsid w:val="00D41442"/>
    <w:rsid w:val="00D47B82"/>
    <w:rsid w:val="00D523EE"/>
    <w:rsid w:val="00D57450"/>
    <w:rsid w:val="00D6118C"/>
    <w:rsid w:val="00D62D6D"/>
    <w:rsid w:val="00D64103"/>
    <w:rsid w:val="00D67209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52062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1AA3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15719"/>
    <w:rsid w:val="00F218DE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2F8"/>
    <w:rsid w:val="00FB1F73"/>
    <w:rsid w:val="00FB32CD"/>
    <w:rsid w:val="00FC7A55"/>
    <w:rsid w:val="00FD2462"/>
    <w:rsid w:val="00FD481D"/>
    <w:rsid w:val="00FD53AB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EB2D-4920-4F6C-96FF-E6FDAFF5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Ткачева</cp:lastModifiedBy>
  <cp:revision>100</cp:revision>
  <cp:lastPrinted>2023-06-14T03:00:00Z</cp:lastPrinted>
  <dcterms:created xsi:type="dcterms:W3CDTF">2019-07-26T06:17:00Z</dcterms:created>
  <dcterms:modified xsi:type="dcterms:W3CDTF">2023-06-14T03:00:00Z</dcterms:modified>
</cp:coreProperties>
</file>